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77DA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6E01BA90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535F1462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14:paraId="019DC700" w14:textId="77777777"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14:paraId="1CE804D9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14:paraId="0C0EB501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B42A0D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622615E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5FFE26E1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34267216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41F3827F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35E2071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B361B9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25CCAEAB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3855AEE9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</w:p>
    <w:p w14:paraId="4A2403D9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2B4888D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14:paraId="306911AA" w14:textId="77777777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2E77891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509295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B84DB0F" w14:textId="77777777"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14:paraId="02D4951C" w14:textId="77777777"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1899E30" w14:textId="77777777" w:rsidTr="001D15F4">
        <w:trPr>
          <w:trHeight w:val="466"/>
        </w:trPr>
        <w:tc>
          <w:tcPr>
            <w:tcW w:w="1443" w:type="dxa"/>
          </w:tcPr>
          <w:p w14:paraId="49D76CF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87C382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08292F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14:paraId="2C4C2DE6" w14:textId="77777777"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14:paraId="178636F3" w14:textId="77777777" w:rsidR="00705168" w:rsidRPr="007870BD" w:rsidRDefault="00705168" w:rsidP="00705168"/>
    <w:p w14:paraId="12F6B726" w14:textId="77777777" w:rsidR="00A17431" w:rsidRPr="007870BD" w:rsidRDefault="00A17431" w:rsidP="00705168"/>
    <w:sectPr w:rsidR="00A17431" w:rsidRPr="007870BD" w:rsidSect="006567FB">
      <w:headerReference w:type="default" r:id="rId7"/>
      <w:footerReference w:type="default" r:id="rId8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9A43" w14:textId="77777777" w:rsidR="008B6F3A" w:rsidRDefault="008B6F3A" w:rsidP="0096777D">
      <w:r>
        <w:separator/>
      </w:r>
    </w:p>
  </w:endnote>
  <w:endnote w:type="continuationSeparator" w:id="0">
    <w:p w14:paraId="3A063C84" w14:textId="77777777" w:rsidR="008B6F3A" w:rsidRDefault="008B6F3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FCA8" w14:textId="77777777"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85E7" w14:textId="77777777" w:rsidR="008B6F3A" w:rsidRDefault="008B6F3A" w:rsidP="0096777D">
      <w:r>
        <w:separator/>
      </w:r>
    </w:p>
  </w:footnote>
  <w:footnote w:type="continuationSeparator" w:id="0">
    <w:p w14:paraId="0731F5E8" w14:textId="77777777" w:rsidR="008B6F3A" w:rsidRDefault="008B6F3A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B919" w14:textId="77777777"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14:paraId="0598AEAE" w14:textId="1B6632B8"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05330B">
      <w:rPr>
        <w:b/>
      </w:rPr>
      <w:t>6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koje pridonose </w:t>
    </w:r>
    <w:r w:rsidR="00EF3612" w:rsidRPr="00EF3612">
      <w:rPr>
        <w:b/>
      </w:rPr>
      <w:t>Promicanj</w:t>
    </w:r>
    <w:r w:rsidR="00EF3612">
      <w:rPr>
        <w:b/>
      </w:rPr>
      <w:t>u</w:t>
    </w:r>
    <w:r w:rsidR="00EF3612" w:rsidRPr="00EF3612">
      <w:rPr>
        <w:b/>
      </w:rPr>
      <w:t xml:space="preserve"> vrijednosti Domovinskog rata i unapređenje kvalitete života i pružanje psihosocijalne pomoći braniteljima, stradalnicima, invalidima i obiteljima poginulih i nestalih hrvatskih branitelja u 2026. godini</w:t>
    </w:r>
  </w:p>
  <w:p w14:paraId="4D71FE56" w14:textId="77777777"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896589">
    <w:abstractNumId w:val="3"/>
  </w:num>
  <w:num w:numId="2" w16cid:durableId="994452431">
    <w:abstractNumId w:val="7"/>
  </w:num>
  <w:num w:numId="3" w16cid:durableId="1632515455">
    <w:abstractNumId w:val="2"/>
  </w:num>
  <w:num w:numId="4" w16cid:durableId="1792629320">
    <w:abstractNumId w:val="1"/>
  </w:num>
  <w:num w:numId="5" w16cid:durableId="576668785">
    <w:abstractNumId w:val="5"/>
  </w:num>
  <w:num w:numId="6" w16cid:durableId="244263656">
    <w:abstractNumId w:val="6"/>
  </w:num>
  <w:num w:numId="7" w16cid:durableId="588393817">
    <w:abstractNumId w:val="4"/>
  </w:num>
  <w:num w:numId="8" w16cid:durableId="14979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330B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92BCE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B6F3A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24D58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F3612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C38D4"/>
  <w15:docId w15:val="{1EB15C81-4911-4C9D-A891-FEEEF893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Matija Miličević</cp:lastModifiedBy>
  <cp:revision>2</cp:revision>
  <cp:lastPrinted>2013-01-11T13:36:00Z</cp:lastPrinted>
  <dcterms:created xsi:type="dcterms:W3CDTF">2025-12-04T08:03:00Z</dcterms:created>
  <dcterms:modified xsi:type="dcterms:W3CDTF">2025-12-04T08:03:00Z</dcterms:modified>
</cp:coreProperties>
</file>