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9D789E" w14:paraId="287ED694" w14:textId="77777777" w:rsidTr="002C3FC8">
        <w:trPr>
          <w:trHeight w:val="645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424692E9" w14:textId="7C8709CC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DA40A1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M-1</w:t>
            </w:r>
          </w:p>
        </w:tc>
      </w:tr>
    </w:tbl>
    <w:p w14:paraId="24FAAEC1" w14:textId="642C76F8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CF7E7E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</w:t>
      </w:r>
      <w:r w:rsidR="00ED6059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>5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190"/>
        <w:gridCol w:w="33"/>
        <w:gridCol w:w="318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638FD36A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DA40A1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1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76B2AAC2" w14:textId="7C611D47" w:rsidR="00A52C61" w:rsidRDefault="00A52C61" w:rsidP="007770A7">
            <w:pPr>
              <w:spacing w:after="0" w:line="240" w:lineRule="auto"/>
              <w:ind w:left="-851" w:right="-851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52C61">
              <w:rPr>
                <w:rFonts w:eastAsia="Calibri" w:cstheme="minorHAnsi"/>
                <w:b/>
                <w:bCs/>
                <w:sz w:val="24"/>
                <w:szCs w:val="24"/>
              </w:rPr>
              <w:t>NABAVA OPREME ZA OBAVLJANJE DJELATNOSTI RIBAR</w:t>
            </w:r>
            <w:r w:rsidR="00D11DE3">
              <w:rPr>
                <w:rFonts w:eastAsia="Calibri" w:cstheme="minorHAnsi"/>
                <w:b/>
                <w:bCs/>
                <w:sz w:val="24"/>
                <w:szCs w:val="24"/>
              </w:rPr>
              <w:t>S</w:t>
            </w:r>
            <w:bookmarkStart w:id="0" w:name="_GoBack"/>
            <w:bookmarkEnd w:id="0"/>
            <w:r w:rsidRPr="00A52C61">
              <w:rPr>
                <w:rFonts w:eastAsia="Calibri" w:cstheme="minorHAnsi"/>
                <w:b/>
                <w:bCs/>
                <w:sz w:val="24"/>
                <w:szCs w:val="24"/>
              </w:rPr>
              <w:t>TVA I AKVAKULTURE</w:t>
            </w:r>
            <w:r w:rsidRPr="00A52C61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  <w:p w14:paraId="59D067B2" w14:textId="19455F77" w:rsidR="004E2D0A" w:rsidRPr="00DA40A1" w:rsidRDefault="004E2D0A" w:rsidP="007770A7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</w:t>
            </w:r>
            <w:r w:rsidR="007770A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201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261859">
        <w:trPr>
          <w:trHeight w:val="2318"/>
        </w:trPr>
        <w:tc>
          <w:tcPr>
            <w:tcW w:w="551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AC5547" w14:textId="77777777" w:rsidR="004E2D0A" w:rsidRPr="00261859" w:rsidRDefault="009E4E49" w:rsidP="0026185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 w:eastAsia="hr-HR"/>
              </w:rPr>
            </w:pPr>
            <w:r w:rsidRPr="00261859"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en-US" w:eastAsia="hr-HR"/>
              </w:rPr>
              <w:t>PRIHVATLJIVI TROŠKOVI:</w:t>
            </w:r>
          </w:p>
          <w:p w14:paraId="1A2A8D28" w14:textId="08DFA85A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mreže,</w:t>
            </w:r>
          </w:p>
          <w:p w14:paraId="6D75F558" w14:textId="256E9EF5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oprema za ribolov i sidrenje,</w:t>
            </w:r>
          </w:p>
          <w:p w14:paraId="61522B8D" w14:textId="547671EA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zaštitna radna odjeća i obuća,</w:t>
            </w:r>
          </w:p>
          <w:p w14:paraId="285DA05C" w14:textId="43B33796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transportni bazeni i transportna vozila,</w:t>
            </w:r>
          </w:p>
          <w:p w14:paraId="2ADD9E9F" w14:textId="1F7EC9F5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vage,</w:t>
            </w:r>
          </w:p>
          <w:p w14:paraId="131B1241" w14:textId="793A1912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oprema i strojevi za čišćenje i filetiranje ribe isključivo na plovilu,</w:t>
            </w:r>
          </w:p>
          <w:p w14:paraId="10980EF3" w14:textId="5646CEDC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vitrine za rashlađivanje; hladnjače,</w:t>
            </w:r>
          </w:p>
          <w:p w14:paraId="348230C2" w14:textId="58059875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oprema za rad na uzgajalištu (bazeni, uv lampe, filteri, inkubatori, pumpe i sl.),</w:t>
            </w:r>
          </w:p>
          <w:p w14:paraId="019549F6" w14:textId="16C260FF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radni strojevi i radna plovila,</w:t>
            </w:r>
          </w:p>
          <w:p w14:paraId="574320C8" w14:textId="5321ECDD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elektronička oprema za praćenje kakvoće uzgojne sredine,</w:t>
            </w:r>
          </w:p>
          <w:p w14:paraId="454D7E43" w14:textId="64A4EA42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elektronička oprema za nadzor uzgajališta i radnih plovila.</w:t>
            </w:r>
          </w:p>
          <w:p w14:paraId="78503292" w14:textId="42002224" w:rsidR="004E2D0A" w:rsidRPr="00A52C61" w:rsidRDefault="004E2D0A" w:rsidP="0070737A">
            <w:pPr>
              <w:widowControl w:val="0"/>
              <w:spacing w:after="0" w:line="240" w:lineRule="auto"/>
              <w:ind w:left="284" w:hanging="284"/>
              <w:jc w:val="both"/>
              <w:rPr>
                <w:rFonts w:cstheme="minorHAnsi"/>
                <w:bCs/>
                <w:i/>
              </w:rPr>
            </w:pPr>
          </w:p>
        </w:tc>
        <w:tc>
          <w:tcPr>
            <w:tcW w:w="5260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(popunjava pisarnica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813BEE" w14:textId="1B46901C" w:rsidR="00F42903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  <w:r w:rsidR="00F42903">
              <w:rPr>
                <w:rFonts w:ascii="Calibri" w:eastAsia="Times New Roman" w:hAnsi="Calibri" w:cs="Arial"/>
                <w:szCs w:val="20"/>
                <w:lang w:eastAsia="hr-HR"/>
              </w:rPr>
              <w:t xml:space="preserve"> (obrta /trgovačkog </w:t>
            </w:r>
          </w:p>
          <w:p w14:paraId="4AB31D13" w14:textId="4A63EEBC" w:rsidR="00DB18FD" w:rsidRPr="005F46CB" w:rsidRDefault="00F42903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društva / zadruge)</w:t>
            </w:r>
          </w:p>
        </w:tc>
        <w:tc>
          <w:tcPr>
            <w:tcW w:w="6697" w:type="dxa"/>
            <w:gridSpan w:val="3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261859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437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FE6B33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816" w:type="dxa"/>
            <w:gridSpan w:val="15"/>
            <w:shd w:val="clear" w:color="auto" w:fill="auto"/>
            <w:vAlign w:val="center"/>
          </w:tcPr>
          <w:p w14:paraId="106790E1" w14:textId="1D5CCAB2" w:rsidR="00A52C61" w:rsidRPr="005F46CB" w:rsidRDefault="00FE6B33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FE6B33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6F9950" w14:textId="2D533B6B" w:rsidR="007356FF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</w:t>
            </w:r>
            <w:r w:rsidR="007356FF">
              <w:rPr>
                <w:rFonts w:ascii="Calibri" w:eastAsia="Times New Roman" w:hAnsi="Calibri" w:cs="Arial"/>
                <w:szCs w:val="20"/>
                <w:lang w:eastAsia="hr-HR"/>
              </w:rPr>
              <w:t xml:space="preserve"> </w:t>
            </w: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/SJEDIŠTA</w:t>
            </w:r>
            <w:r w:rsidR="007356FF">
              <w:rPr>
                <w:rFonts w:ascii="Calibri" w:eastAsia="Times New Roman" w:hAnsi="Calibri" w:cs="Arial"/>
                <w:szCs w:val="20"/>
                <w:lang w:eastAsia="hr-HR"/>
              </w:rPr>
              <w:t xml:space="preserve"> /</w:t>
            </w:r>
          </w:p>
          <w:p w14:paraId="38CE6C61" w14:textId="195948D6" w:rsidR="00DB18FD" w:rsidRPr="005F46CB" w:rsidRDefault="007356FF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IZDVOJENE POSLOVNE JEDINICE</w:t>
            </w:r>
          </w:p>
          <w:p w14:paraId="62208826" w14:textId="77777777" w:rsidR="00DB18FD" w:rsidRPr="005F46CB" w:rsidRDefault="00DB18FD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 xml:space="preserve">(ulica i kućni broj, broj pošte, </w:t>
            </w:r>
            <w:r w:rsidR="00A13375">
              <w:rPr>
                <w:rFonts w:ascii="Calibri" w:eastAsia="Times New Roman" w:hAnsi="Calibri" w:cs="Arial"/>
                <w:szCs w:val="20"/>
                <w:lang w:eastAsia="hr-HR"/>
              </w:rPr>
              <w:t>grad</w:t>
            </w: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)</w:t>
            </w:r>
          </w:p>
        </w:tc>
        <w:tc>
          <w:tcPr>
            <w:tcW w:w="6697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6"/>
            <w:shd w:val="clear" w:color="auto" w:fill="FFFFFF"/>
            <w:vAlign w:val="center"/>
          </w:tcPr>
          <w:p w14:paraId="1A7CF6B3" w14:textId="77777777" w:rsidR="00DB18FD" w:rsidRPr="005F46CB" w:rsidRDefault="00FE6B33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FE6B33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1DD60EF9" w14:textId="77777777" w:rsidR="00CB2E65" w:rsidRDefault="00CB2E6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  <w:p w14:paraId="380925FF" w14:textId="62B2C781" w:rsidR="00D54485" w:rsidRPr="00D54485" w:rsidRDefault="00D5448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5448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 xml:space="preserve">(navesti detaljan opis ulaganja na </w:t>
            </w:r>
            <w:r w:rsidR="00716E4F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 xml:space="preserve">temelju kojih se traži potpora - </w:t>
            </w:r>
            <w:r w:rsidRPr="00D5448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 xml:space="preserve">opišite predmet ulaganja, </w:t>
            </w:r>
            <w:r w:rsidR="00716E4F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 xml:space="preserve">opravdanost, </w:t>
            </w:r>
            <w:r w:rsidRPr="00D5448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ključne funkcionalnosti, namjenu ulaganja na temelju koje se traži potpora)</w:t>
            </w:r>
          </w:p>
          <w:p w14:paraId="520382AC" w14:textId="77777777" w:rsidR="00D54485" w:rsidRDefault="00D5448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6BB8F4EC" w14:textId="77777777" w:rsidR="00D54485" w:rsidRDefault="00D5448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3198E5EA" w14:textId="77777777" w:rsidR="00D54485" w:rsidRDefault="00D5448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51B9164D" w14:textId="77777777" w:rsidR="00D54485" w:rsidRDefault="00D5448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603A1FBF" w14:textId="3A72A87F" w:rsidR="00D54485" w:rsidRPr="005F46CB" w:rsidRDefault="00D5448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  <w:tc>
          <w:tcPr>
            <w:tcW w:w="6697" w:type="dxa"/>
            <w:gridSpan w:val="3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F4290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DB79E38" w14:textId="77777777" w:rsidR="00DB77CC" w:rsidRDefault="00DB77CC" w:rsidP="007356FF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05739DBF" w14:textId="71BCE77B" w:rsidR="0067239F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>Ovom se Prijavnom obrascu prilaže slijedeć</w:t>
      </w:r>
      <w:r w:rsidR="00CB2E65">
        <w:rPr>
          <w:rFonts w:ascii="Calibri" w:eastAsia="Times New Roman" w:hAnsi="Calibri" w:cs="Times New Roman"/>
          <w:b/>
          <w:lang w:eastAsia="hr-HR"/>
        </w:rPr>
        <w:t>e</w:t>
      </w:r>
      <w:r w:rsidRPr="00B706A8">
        <w:rPr>
          <w:rFonts w:ascii="Calibri" w:eastAsia="Times New Roman" w:hAnsi="Calibri" w:cs="Times New Roman"/>
          <w:b/>
          <w:lang w:eastAsia="hr-HR"/>
        </w:rPr>
        <w:t xml:space="preserve">:      </w:t>
      </w:r>
    </w:p>
    <w:p w14:paraId="0A79EE23" w14:textId="77777777" w:rsidR="00ED6059" w:rsidRPr="00ED6059" w:rsidRDefault="00ED6059" w:rsidP="00ED6059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Preslika osobne iskaznice odgovorne osobe,</w:t>
      </w:r>
    </w:p>
    <w:p w14:paraId="02B15F34" w14:textId="686C3EE5" w:rsidR="00ED6059" w:rsidRPr="00ED6059" w:rsidRDefault="00ED6059" w:rsidP="00ED6059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hr-HR"/>
        </w:rPr>
        <w:t>Preslika rješenja o upisu u odgovarajući Upisnik (</w:t>
      </w:r>
      <w:r w:rsidR="00245838">
        <w:rPr>
          <w:rFonts w:eastAsia="Times New Roman" w:cstheme="minorHAnsi"/>
          <w:sz w:val="23"/>
          <w:szCs w:val="23"/>
          <w:lang w:eastAsia="hr-HR"/>
        </w:rPr>
        <w:t>rješenje</w:t>
      </w:r>
      <w:r w:rsidR="00245838" w:rsidRPr="00245838">
        <w:rPr>
          <w:rFonts w:eastAsia="Times New Roman" w:cstheme="minorHAnsi"/>
          <w:sz w:val="23"/>
          <w:szCs w:val="23"/>
          <w:lang w:eastAsia="hr-HR"/>
        </w:rPr>
        <w:t xml:space="preserve"> o upisu u obrtni registar</w:t>
      </w:r>
      <w:r w:rsidR="00245838">
        <w:rPr>
          <w:rFonts w:eastAsia="Times New Roman" w:cstheme="minorHAnsi"/>
          <w:sz w:val="23"/>
          <w:szCs w:val="23"/>
          <w:lang w:eastAsia="hr-HR"/>
        </w:rPr>
        <w:t xml:space="preserve"> za obrte / </w:t>
      </w:r>
      <w:r w:rsidRPr="00ED6059">
        <w:rPr>
          <w:rFonts w:eastAsia="Times New Roman" w:cstheme="minorHAnsi"/>
          <w:sz w:val="23"/>
          <w:szCs w:val="23"/>
          <w:lang w:eastAsia="hr-HR"/>
        </w:rPr>
        <w:t>rješenje iz sudskog registra za trgovačka društva, zadruge),</w:t>
      </w:r>
    </w:p>
    <w:p w14:paraId="75C72B23" w14:textId="77777777" w:rsidR="00245838" w:rsidRDefault="00245838" w:rsidP="00245838">
      <w:pPr>
        <w:pStyle w:val="Odlomakpopisa"/>
        <w:numPr>
          <w:ilvl w:val="0"/>
          <w:numId w:val="2"/>
        </w:numPr>
        <w:ind w:left="851" w:hanging="284"/>
        <w:rPr>
          <w:rFonts w:eastAsia="Times New Roman" w:cstheme="minorHAnsi"/>
          <w:sz w:val="23"/>
          <w:szCs w:val="23"/>
          <w:lang w:eastAsia="zh-CN"/>
        </w:rPr>
      </w:pPr>
      <w:r w:rsidRPr="00245838">
        <w:rPr>
          <w:rFonts w:eastAsia="Times New Roman" w:cstheme="minorHAnsi"/>
          <w:sz w:val="23"/>
          <w:szCs w:val="23"/>
          <w:lang w:eastAsia="zh-CN"/>
        </w:rPr>
        <w:t>IBAN - preslika bankovne kartice ili preslika ugovora s bankom o otvaranju poslovnog računa</w:t>
      </w:r>
      <w:r>
        <w:rPr>
          <w:rFonts w:eastAsia="Times New Roman" w:cstheme="minorHAnsi"/>
          <w:sz w:val="23"/>
          <w:szCs w:val="23"/>
          <w:lang w:eastAsia="zh-CN"/>
        </w:rPr>
        <w:t>,</w:t>
      </w:r>
    </w:p>
    <w:p w14:paraId="6D98E577" w14:textId="576DEF7B" w:rsidR="00ED6059" w:rsidRPr="00245838" w:rsidRDefault="00245838" w:rsidP="00245838">
      <w:pPr>
        <w:pStyle w:val="Odlomakpopisa"/>
        <w:numPr>
          <w:ilvl w:val="0"/>
          <w:numId w:val="2"/>
        </w:numPr>
        <w:spacing w:after="0"/>
        <w:ind w:left="851" w:hanging="284"/>
        <w:rPr>
          <w:rFonts w:eastAsia="Times New Roman" w:cstheme="minorHAnsi"/>
          <w:sz w:val="23"/>
          <w:szCs w:val="23"/>
          <w:lang w:eastAsia="zh-CN"/>
        </w:rPr>
      </w:pPr>
      <w:r w:rsidRPr="00245838">
        <w:rPr>
          <w:rFonts w:eastAsia="Times New Roman" w:cstheme="minorHAnsi"/>
          <w:sz w:val="23"/>
          <w:szCs w:val="23"/>
          <w:lang w:eastAsia="zh-CN"/>
        </w:rPr>
        <w:t>dokaz o utrošen</w:t>
      </w:r>
      <w:r>
        <w:rPr>
          <w:rFonts w:eastAsia="Times New Roman" w:cstheme="minorHAnsi"/>
          <w:sz w:val="23"/>
          <w:szCs w:val="23"/>
          <w:lang w:eastAsia="zh-CN"/>
        </w:rPr>
        <w:t xml:space="preserve">im sredstvima - preslike računa </w:t>
      </w:r>
      <w:r w:rsidRPr="00245838">
        <w:rPr>
          <w:rFonts w:eastAsia="Times New Roman" w:cstheme="minorHAnsi"/>
          <w:sz w:val="23"/>
          <w:szCs w:val="23"/>
          <w:lang w:eastAsia="zh-CN"/>
        </w:rPr>
        <w:t>ili ponuda</w:t>
      </w:r>
      <w:r>
        <w:rPr>
          <w:rFonts w:eastAsia="Times New Roman" w:cstheme="minorHAnsi"/>
          <w:sz w:val="23"/>
          <w:szCs w:val="23"/>
          <w:lang w:eastAsia="zh-CN"/>
        </w:rPr>
        <w:t xml:space="preserve"> (uz priložene račune je potrebno dostaviti </w:t>
      </w:r>
      <w:r w:rsidRPr="00245838">
        <w:rPr>
          <w:rFonts w:eastAsia="Times New Roman" w:cstheme="minorHAnsi"/>
          <w:sz w:val="23"/>
          <w:szCs w:val="23"/>
          <w:lang w:eastAsia="zh-CN"/>
        </w:rPr>
        <w:t>izvode s poslov</w:t>
      </w:r>
      <w:r>
        <w:rPr>
          <w:rFonts w:eastAsia="Times New Roman" w:cstheme="minorHAnsi"/>
          <w:sz w:val="23"/>
          <w:szCs w:val="23"/>
          <w:lang w:eastAsia="zh-CN"/>
        </w:rPr>
        <w:t>nog računa o izvršenom plaćanju),</w:t>
      </w:r>
    </w:p>
    <w:p w14:paraId="1DA80B3B" w14:textId="68078187" w:rsidR="00ED6059" w:rsidRDefault="00ED6059" w:rsidP="00ED6059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Preslika dozvole za akvakulturu i/ili preslika povlastice za obavljanje gospodarskog ribolova na slatkim vodama,</w:t>
      </w:r>
    </w:p>
    <w:p w14:paraId="35470778" w14:textId="512493A5" w:rsidR="006E15A3" w:rsidRPr="00ED6059" w:rsidRDefault="002A7826" w:rsidP="00ED6059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75008A">
        <w:rPr>
          <w:rFonts w:eastAsia="Times New Roman" w:cstheme="minorHAnsi"/>
          <w:sz w:val="23"/>
          <w:szCs w:val="23"/>
          <w:lang w:eastAsia="zh-CN"/>
        </w:rPr>
        <w:t>P</w:t>
      </w:r>
      <w:r w:rsidR="006E15A3" w:rsidRPr="0075008A">
        <w:rPr>
          <w:rFonts w:eastAsia="Times New Roman" w:cstheme="minorHAnsi"/>
          <w:sz w:val="23"/>
          <w:szCs w:val="23"/>
          <w:lang w:eastAsia="zh-CN"/>
        </w:rPr>
        <w:t xml:space="preserve">reslika potvrde </w:t>
      </w:r>
      <w:r w:rsidR="00797D75" w:rsidRPr="0075008A">
        <w:rPr>
          <w:rFonts w:eastAsia="Times New Roman" w:cstheme="minorHAnsi"/>
          <w:sz w:val="23"/>
          <w:szCs w:val="23"/>
          <w:lang w:eastAsia="zh-CN"/>
        </w:rPr>
        <w:t>o podmirenju naknade za gospodarski ribolov za tekuću godinu,</w:t>
      </w:r>
      <w:r w:rsidRPr="0075008A">
        <w:rPr>
          <w:rFonts w:eastAsia="Times New Roman" w:cstheme="minorHAnsi"/>
          <w:sz w:val="23"/>
          <w:szCs w:val="23"/>
          <w:lang w:eastAsia="zh-CN"/>
        </w:rPr>
        <w:t xml:space="preserve"> </w:t>
      </w:r>
    </w:p>
    <w:p w14:paraId="34EFE5E6" w14:textId="77777777" w:rsidR="00ED6059" w:rsidRPr="00ED6059" w:rsidRDefault="00ED6059" w:rsidP="00ED6059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Potvrda nadležne Porezne uprave o nepostojanju duga (ne starija od 30 dana od dana podnošenja zahtjeva za potporu),</w:t>
      </w:r>
    </w:p>
    <w:p w14:paraId="72538AA2" w14:textId="77777777" w:rsidR="00ED6059" w:rsidRPr="00ED6059" w:rsidRDefault="00ED6059" w:rsidP="00ED6059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Potvrda o nepostojanju duga prema Gradu Vukovaru (ne starija od 30 dana od dana podnošenja zahtjeva za potporu),</w:t>
      </w:r>
    </w:p>
    <w:p w14:paraId="09FA6024" w14:textId="34FB023C" w:rsidR="00ED6059" w:rsidRPr="00ED6059" w:rsidRDefault="00245838" w:rsidP="00ED6059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>
        <w:rPr>
          <w:rFonts w:eastAsia="Times New Roman" w:cstheme="minorHAnsi"/>
          <w:sz w:val="23"/>
          <w:szCs w:val="23"/>
          <w:lang w:eastAsia="zh-CN"/>
        </w:rPr>
        <w:t xml:space="preserve">Obrazac Izjava 1/2025 - </w:t>
      </w:r>
      <w:r w:rsidR="00ED6059" w:rsidRPr="00ED6059">
        <w:rPr>
          <w:rFonts w:eastAsia="Times New Roman" w:cstheme="minorHAnsi"/>
          <w:sz w:val="23"/>
          <w:szCs w:val="23"/>
          <w:lang w:eastAsia="zh-CN"/>
        </w:rPr>
        <w:t>Izjava podnositelja zahtjeva o korištenim državnim potporama male vrijednosti,</w:t>
      </w:r>
    </w:p>
    <w:p w14:paraId="6546FF25" w14:textId="6045BE53" w:rsidR="00ED6059" w:rsidRPr="00ED6059" w:rsidRDefault="00245838" w:rsidP="00ED6059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>
        <w:rPr>
          <w:rFonts w:eastAsia="Times New Roman" w:cstheme="minorHAnsi"/>
          <w:sz w:val="23"/>
          <w:szCs w:val="23"/>
          <w:lang w:eastAsia="zh-CN"/>
        </w:rPr>
        <w:t xml:space="preserve">Obrazac Izjava 2/2025 - </w:t>
      </w:r>
      <w:r w:rsidR="00ED6059" w:rsidRPr="00ED6059">
        <w:rPr>
          <w:rFonts w:eastAsia="Times New Roman" w:cstheme="minorHAnsi"/>
          <w:sz w:val="23"/>
          <w:szCs w:val="23"/>
          <w:lang w:eastAsia="zh-CN"/>
        </w:rPr>
        <w:t xml:space="preserve">Izjava o nepostojanju dvostrukog sufinanciranja, </w:t>
      </w:r>
    </w:p>
    <w:p w14:paraId="6FB725E0" w14:textId="08EE6428" w:rsidR="00ED6059" w:rsidRPr="00ED6059" w:rsidRDefault="00245838" w:rsidP="00ED6059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>
        <w:rPr>
          <w:rFonts w:eastAsia="Times New Roman" w:cstheme="minorHAnsi"/>
          <w:sz w:val="23"/>
          <w:szCs w:val="23"/>
          <w:lang w:eastAsia="zh-CN"/>
        </w:rPr>
        <w:t xml:space="preserve">Obrazac Izjava 3/2025 - </w:t>
      </w:r>
      <w:r w:rsidR="00ED6059" w:rsidRPr="00ED6059">
        <w:rPr>
          <w:rFonts w:eastAsia="Times New Roman" w:cstheme="minorHAnsi"/>
          <w:sz w:val="23"/>
          <w:szCs w:val="23"/>
          <w:lang w:eastAsia="zh-CN"/>
        </w:rPr>
        <w:t xml:space="preserve">Izjava podnositelja da nije pokrenut stečaj / likvidacija / odjava, </w:t>
      </w:r>
    </w:p>
    <w:p w14:paraId="6034F0BE" w14:textId="77777777" w:rsidR="00ED6059" w:rsidRPr="00ED6059" w:rsidRDefault="00ED6059" w:rsidP="00ED6059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Tablični prikaz troškova.</w:t>
      </w:r>
    </w:p>
    <w:p w14:paraId="32A8661F" w14:textId="14F605A9"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       </w:t>
      </w:r>
    </w:p>
    <w:p w14:paraId="524EFDD6" w14:textId="77777777"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14:paraId="3F2D5523" w14:textId="7777777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CCA04" w14:textId="0FA43150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</w:t>
            </w:r>
            <w:r w:rsidR="00733C5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123D7">
              <w:rPr>
                <w:rFonts w:ascii="Calibri" w:hAnsi="Calibri" w:cs="Calibri"/>
                <w:sz w:val="22"/>
                <w:szCs w:val="22"/>
              </w:rPr>
              <w:t>85/15.</w:t>
            </w:r>
            <w:r w:rsidR="00733C54">
              <w:rPr>
                <w:rFonts w:ascii="Calibri" w:hAnsi="Calibri" w:cs="Calibri"/>
                <w:sz w:val="22"/>
                <w:szCs w:val="22"/>
              </w:rPr>
              <w:t xml:space="preserve"> i 69/22.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14:paraId="578EDC09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14:paraId="1E9C2448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1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14:paraId="1C3F3051" w14:textId="77C3062C" w:rsidR="00D35111" w:rsidRPr="003F0990" w:rsidRDefault="00A123D7" w:rsidP="003F0990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1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</w:tc>
      </w:tr>
    </w:tbl>
    <w:p w14:paraId="49280505" w14:textId="77777777"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1F555A79" w14:textId="77777777"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14:paraId="287C9CA4" w14:textId="77777777"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4F91FA65" w14:textId="77777777"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3FE516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4444226" w14:textId="3C84FD2A"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</w:t>
      </w:r>
      <w:r w:rsidR="00DB77CC">
        <w:rPr>
          <w:rFonts w:ascii="Times New Roman" w:eastAsia="Times New Roman" w:hAnsi="Times New Roman" w:cs="Times New Roman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245838"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b/>
          <w:bCs/>
        </w:rPr>
        <w:t>_________________________________________</w:t>
      </w:r>
    </w:p>
    <w:p w14:paraId="29AA9EBF" w14:textId="408D5BAC"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 w:rsidR="00245838"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 xml:space="preserve">(potpis </w:t>
      </w:r>
      <w:r w:rsidR="00245838">
        <w:rPr>
          <w:rFonts w:ascii="Calibri" w:hAnsi="Calibri" w:cs="Calibri"/>
          <w:bCs/>
          <w:sz w:val="22"/>
          <w:szCs w:val="22"/>
        </w:rPr>
        <w:t xml:space="preserve">i pečat </w:t>
      </w:r>
      <w:r w:rsidRPr="00A123D7">
        <w:rPr>
          <w:rFonts w:ascii="Calibri" w:hAnsi="Calibri" w:cs="Calibri"/>
          <w:bCs/>
          <w:sz w:val="22"/>
          <w:szCs w:val="22"/>
        </w:rPr>
        <w:t>podnositelja zahtjeva)</w:t>
      </w:r>
    </w:p>
    <w:p w14:paraId="1198D14B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A1DDCC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2C6B3C1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BEAA204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356686B" w14:textId="77777777" w:rsidR="00A123D7" w:rsidRDefault="00A123D7" w:rsidP="001C22A1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40BEEF59" w14:textId="0A02BD1D" w:rsidR="00245838" w:rsidRDefault="004A7761" w:rsidP="00245838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FF0000"/>
          <w:u w:val="single"/>
          <w:lang w:eastAsia="hr-HR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>Prijava se smatra valjanom kada je uz</w:t>
      </w:r>
      <w:r w:rsidR="00F653BD"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čitko</w:t>
      </w: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</w:t>
      </w:r>
      <w:r w:rsidR="00245838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i potpuno </w:t>
      </w: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ispunjen i potpisan Prijavni obrazac priložena sva </w:t>
      </w:r>
    </w:p>
    <w:p w14:paraId="44F0992D" w14:textId="77F0F1B6" w:rsidR="00D35111" w:rsidRPr="001C22A1" w:rsidRDefault="004A7761" w:rsidP="00245838">
      <w:pPr>
        <w:spacing w:after="0" w:line="240" w:lineRule="auto"/>
        <w:ind w:right="-851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>tražena dokumentacija.</w:t>
      </w:r>
    </w:p>
    <w:sectPr w:rsidR="00D35111" w:rsidRPr="001C22A1" w:rsidSect="000805C6">
      <w:footerReference w:type="default" r:id="rId7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DED36" w14:textId="77777777" w:rsidR="00FE6B33" w:rsidRDefault="00FE6B33" w:rsidP="005770A6">
      <w:pPr>
        <w:spacing w:after="0" w:line="240" w:lineRule="auto"/>
      </w:pPr>
      <w:r>
        <w:separator/>
      </w:r>
    </w:p>
  </w:endnote>
  <w:endnote w:type="continuationSeparator" w:id="0">
    <w:p w14:paraId="2E1A8F6E" w14:textId="77777777" w:rsidR="00FE6B33" w:rsidRDefault="00FE6B33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1D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1D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4BAC7" w14:textId="77777777" w:rsidR="00FE6B33" w:rsidRDefault="00FE6B33" w:rsidP="005770A6">
      <w:pPr>
        <w:spacing w:after="0" w:line="240" w:lineRule="auto"/>
      </w:pPr>
      <w:r>
        <w:separator/>
      </w:r>
    </w:p>
  </w:footnote>
  <w:footnote w:type="continuationSeparator" w:id="0">
    <w:p w14:paraId="454DA90A" w14:textId="77777777" w:rsidR="00FE6B33" w:rsidRDefault="00FE6B33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F34BB"/>
    <w:multiLevelType w:val="hybridMultilevel"/>
    <w:tmpl w:val="6DAE2526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00142"/>
    <w:rsid w:val="00022950"/>
    <w:rsid w:val="0005536E"/>
    <w:rsid w:val="0006125A"/>
    <w:rsid w:val="00072914"/>
    <w:rsid w:val="000805C6"/>
    <w:rsid w:val="000F7F31"/>
    <w:rsid w:val="00100510"/>
    <w:rsid w:val="00122710"/>
    <w:rsid w:val="001333FF"/>
    <w:rsid w:val="001534E4"/>
    <w:rsid w:val="00170750"/>
    <w:rsid w:val="00181938"/>
    <w:rsid w:val="001C22A1"/>
    <w:rsid w:val="001E0A34"/>
    <w:rsid w:val="00201208"/>
    <w:rsid w:val="00204E9B"/>
    <w:rsid w:val="00245838"/>
    <w:rsid w:val="00261859"/>
    <w:rsid w:val="002A39B5"/>
    <w:rsid w:val="002A7826"/>
    <w:rsid w:val="002C3FC8"/>
    <w:rsid w:val="002F4536"/>
    <w:rsid w:val="00303DE9"/>
    <w:rsid w:val="003214C1"/>
    <w:rsid w:val="00322592"/>
    <w:rsid w:val="00324E31"/>
    <w:rsid w:val="00337D2E"/>
    <w:rsid w:val="00353D44"/>
    <w:rsid w:val="00360AC3"/>
    <w:rsid w:val="00384507"/>
    <w:rsid w:val="003C4781"/>
    <w:rsid w:val="003F0990"/>
    <w:rsid w:val="00424130"/>
    <w:rsid w:val="004A7761"/>
    <w:rsid w:val="004B0E8A"/>
    <w:rsid w:val="004E2D0A"/>
    <w:rsid w:val="00531CD9"/>
    <w:rsid w:val="005519D0"/>
    <w:rsid w:val="00552C36"/>
    <w:rsid w:val="005770A6"/>
    <w:rsid w:val="00582F0D"/>
    <w:rsid w:val="005E419D"/>
    <w:rsid w:val="005E55DB"/>
    <w:rsid w:val="005E7450"/>
    <w:rsid w:val="005F6446"/>
    <w:rsid w:val="005F7E44"/>
    <w:rsid w:val="00602B63"/>
    <w:rsid w:val="00626F50"/>
    <w:rsid w:val="00662E3A"/>
    <w:rsid w:val="0067239F"/>
    <w:rsid w:val="006B4697"/>
    <w:rsid w:val="006B7318"/>
    <w:rsid w:val="006E15A3"/>
    <w:rsid w:val="006F185C"/>
    <w:rsid w:val="0070737A"/>
    <w:rsid w:val="00716E4F"/>
    <w:rsid w:val="00733C54"/>
    <w:rsid w:val="007356FF"/>
    <w:rsid w:val="0075008A"/>
    <w:rsid w:val="007770A7"/>
    <w:rsid w:val="007879EC"/>
    <w:rsid w:val="00797D75"/>
    <w:rsid w:val="007C0798"/>
    <w:rsid w:val="00801E7E"/>
    <w:rsid w:val="00814B5D"/>
    <w:rsid w:val="00834B46"/>
    <w:rsid w:val="0085351F"/>
    <w:rsid w:val="008553DC"/>
    <w:rsid w:val="00864B86"/>
    <w:rsid w:val="00881A27"/>
    <w:rsid w:val="008A14F9"/>
    <w:rsid w:val="008B5B34"/>
    <w:rsid w:val="00926300"/>
    <w:rsid w:val="00953D1E"/>
    <w:rsid w:val="00975674"/>
    <w:rsid w:val="009D789E"/>
    <w:rsid w:val="009E4E49"/>
    <w:rsid w:val="00A05024"/>
    <w:rsid w:val="00A123D7"/>
    <w:rsid w:val="00A13375"/>
    <w:rsid w:val="00A21732"/>
    <w:rsid w:val="00A42562"/>
    <w:rsid w:val="00A52C61"/>
    <w:rsid w:val="00A7177D"/>
    <w:rsid w:val="00A81AFC"/>
    <w:rsid w:val="00A9471C"/>
    <w:rsid w:val="00A96541"/>
    <w:rsid w:val="00AD0C5D"/>
    <w:rsid w:val="00AD3C0C"/>
    <w:rsid w:val="00B706A8"/>
    <w:rsid w:val="00B86B32"/>
    <w:rsid w:val="00BC5385"/>
    <w:rsid w:val="00BC6B6A"/>
    <w:rsid w:val="00C012D2"/>
    <w:rsid w:val="00C5120A"/>
    <w:rsid w:val="00C7044D"/>
    <w:rsid w:val="00CB2E65"/>
    <w:rsid w:val="00CB46DE"/>
    <w:rsid w:val="00CF7E7E"/>
    <w:rsid w:val="00D11DE3"/>
    <w:rsid w:val="00D35111"/>
    <w:rsid w:val="00D54485"/>
    <w:rsid w:val="00D821BA"/>
    <w:rsid w:val="00DA40A1"/>
    <w:rsid w:val="00DB18FD"/>
    <w:rsid w:val="00DB77CC"/>
    <w:rsid w:val="00DD5ED9"/>
    <w:rsid w:val="00DE2BEA"/>
    <w:rsid w:val="00DF29C8"/>
    <w:rsid w:val="00E2167A"/>
    <w:rsid w:val="00E31796"/>
    <w:rsid w:val="00E41B22"/>
    <w:rsid w:val="00E8605D"/>
    <w:rsid w:val="00EA0B70"/>
    <w:rsid w:val="00EB26C6"/>
    <w:rsid w:val="00ED6059"/>
    <w:rsid w:val="00F42903"/>
    <w:rsid w:val="00F54FA3"/>
    <w:rsid w:val="00F653BD"/>
    <w:rsid w:val="00FB5DF5"/>
    <w:rsid w:val="00FD1F04"/>
    <w:rsid w:val="00FE6B33"/>
    <w:rsid w:val="00FF1D97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08726"/>
  <w15:docId w15:val="{564A68A9-6126-4AEE-AB71-345EE7CC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3827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Miroslav Slafhauzer</cp:lastModifiedBy>
  <cp:revision>25</cp:revision>
  <cp:lastPrinted>2024-10-01T06:13:00Z</cp:lastPrinted>
  <dcterms:created xsi:type="dcterms:W3CDTF">2023-12-19T12:16:00Z</dcterms:created>
  <dcterms:modified xsi:type="dcterms:W3CDTF">2025-04-07T05:17:00Z</dcterms:modified>
</cp:coreProperties>
</file>