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D453" w14:textId="24FB15F5" w:rsidR="00A106E8" w:rsidRDefault="001371EC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ab/>
      </w:r>
      <w:r w:rsidR="00C07F0E">
        <w:rPr>
          <w:rFonts w:eastAsia="DejaVu Sans"/>
          <w:b/>
          <w:bCs/>
          <w:lang w:eastAsia="en-US"/>
        </w:rPr>
        <w:t xml:space="preserve">POVJERENSTVO ZA PROVEDBU JAVNOG NATJEČAJA </w:t>
      </w:r>
    </w:p>
    <w:p w14:paraId="68AB6B1F" w14:textId="06910FF0" w:rsidR="00DA6B6E" w:rsidRPr="00DA6B6E" w:rsidRDefault="00C07F0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>ZA PRIJAM U SLUŽBU</w:t>
      </w:r>
    </w:p>
    <w:p w14:paraId="4893C098" w14:textId="10B4CD00" w:rsidR="00A106E8" w:rsidRPr="00A106E8" w:rsidRDefault="00A106E8" w:rsidP="00A106E8">
      <w:pPr>
        <w:widowControl/>
        <w:autoSpaceDE/>
        <w:autoSpaceDN/>
        <w:adjustRightInd/>
        <w:jc w:val="both"/>
      </w:pPr>
      <w:r w:rsidRPr="00A106E8">
        <w:rPr>
          <w:rFonts w:eastAsia="DejaVu Sans"/>
          <w:sz w:val="22"/>
          <w:szCs w:val="22"/>
          <w:lang w:eastAsia="en-US"/>
        </w:rPr>
        <w:t>KLASA: 112-02/25-01/</w:t>
      </w:r>
      <w:r w:rsidR="00C07F0E">
        <w:rPr>
          <w:rFonts w:eastAsia="DejaVu Sans"/>
          <w:sz w:val="22"/>
          <w:szCs w:val="22"/>
          <w:lang w:eastAsia="en-US"/>
        </w:rPr>
        <w:t>14</w:t>
      </w:r>
    </w:p>
    <w:p w14:paraId="675074C4" w14:textId="40E0EB45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>URBROJ: 2196-1-</w:t>
      </w:r>
      <w:r w:rsidR="00C07F0E">
        <w:rPr>
          <w:rFonts w:eastAsia="DejaVu Sans"/>
          <w:sz w:val="22"/>
          <w:szCs w:val="22"/>
          <w:lang w:eastAsia="en-US"/>
        </w:rPr>
        <w:t>1-</w:t>
      </w:r>
      <w:r w:rsidRPr="00A106E8">
        <w:rPr>
          <w:rFonts w:eastAsia="DejaVu Sans"/>
          <w:sz w:val="22"/>
          <w:szCs w:val="22"/>
          <w:lang w:eastAsia="en-US"/>
        </w:rPr>
        <w:t>25-</w:t>
      </w:r>
      <w:r w:rsidR="00C07F0E">
        <w:rPr>
          <w:rFonts w:eastAsia="DejaVu Sans"/>
          <w:sz w:val="22"/>
          <w:szCs w:val="22"/>
          <w:lang w:eastAsia="en-US"/>
        </w:rPr>
        <w:t>3</w:t>
      </w:r>
    </w:p>
    <w:p w14:paraId="149C631D" w14:textId="3C5329E3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 xml:space="preserve">Vukovar, </w:t>
      </w:r>
      <w:r w:rsidR="00C07F0E">
        <w:rPr>
          <w:rFonts w:eastAsia="DejaVu Sans"/>
          <w:sz w:val="22"/>
          <w:szCs w:val="22"/>
          <w:lang w:eastAsia="en-US"/>
        </w:rPr>
        <w:t>10</w:t>
      </w:r>
      <w:r w:rsidRPr="00A106E8">
        <w:rPr>
          <w:rFonts w:eastAsia="DejaVu Sans"/>
          <w:sz w:val="22"/>
          <w:szCs w:val="22"/>
          <w:lang w:eastAsia="en-US"/>
        </w:rPr>
        <w:t xml:space="preserve">. </w:t>
      </w:r>
      <w:r w:rsidR="00C07F0E">
        <w:rPr>
          <w:rFonts w:eastAsia="DejaVu Sans"/>
          <w:sz w:val="22"/>
          <w:szCs w:val="22"/>
          <w:lang w:eastAsia="en-US"/>
        </w:rPr>
        <w:t>listopada</w:t>
      </w:r>
      <w:r w:rsidRPr="00A106E8">
        <w:rPr>
          <w:rFonts w:eastAsia="DejaVu Sans"/>
          <w:sz w:val="22"/>
          <w:szCs w:val="22"/>
          <w:lang w:eastAsia="en-US"/>
        </w:rPr>
        <w:t xml:space="preserve"> 2025.</w:t>
      </w:r>
    </w:p>
    <w:p w14:paraId="4E931631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</w:p>
    <w:p w14:paraId="7BC73AA7" w14:textId="249EBB1A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Sukladno odredbama članaka 20.-22. Zakona o službenicima i namještenicima u lokalnoj i područnoj (regionalnoj) samoupravi (″Narodne novine″ broj 86/08, 61/11, 4/18, 96/18, 112/19 i 17/25 – u nastavku teksta: ZSN), Povjerenstvo za provedbu javnog natječaja za </w:t>
      </w:r>
      <w:r w:rsidR="00C07F0E">
        <w:rPr>
          <w:sz w:val="22"/>
          <w:szCs w:val="22"/>
          <w:lang w:eastAsia="en-US"/>
        </w:rPr>
        <w:t xml:space="preserve">prijam u službu </w:t>
      </w:r>
      <w:r w:rsidRPr="00A106E8">
        <w:rPr>
          <w:sz w:val="22"/>
          <w:szCs w:val="22"/>
          <w:lang w:eastAsia="en-US"/>
        </w:rPr>
        <w:t xml:space="preserve">daje sljedeću </w:t>
      </w:r>
    </w:p>
    <w:p w14:paraId="2522053E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252FD6A5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</w:p>
    <w:p w14:paraId="374A377B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>OBAVIJEST I UPUTU</w:t>
      </w:r>
    </w:p>
    <w:p w14:paraId="353F44B9" w14:textId="5D95DB92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 xml:space="preserve">kandidatima/kandidatkinjama u postupku </w:t>
      </w:r>
      <w:r w:rsidR="00C07F0E">
        <w:rPr>
          <w:b/>
          <w:sz w:val="25"/>
          <w:szCs w:val="25"/>
          <w:lang w:eastAsia="en-US"/>
        </w:rPr>
        <w:t>javnog natječaja</w:t>
      </w:r>
      <w:r w:rsidRPr="00A106E8">
        <w:rPr>
          <w:b/>
          <w:sz w:val="25"/>
          <w:szCs w:val="25"/>
          <w:lang w:eastAsia="en-US"/>
        </w:rPr>
        <w:t xml:space="preserve"> </w:t>
      </w:r>
    </w:p>
    <w:p w14:paraId="573C3B48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5"/>
          <w:szCs w:val="25"/>
          <w:lang w:eastAsia="en-US"/>
        </w:rPr>
      </w:pPr>
    </w:p>
    <w:p w14:paraId="3CBB1D56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3"/>
          <w:szCs w:val="23"/>
          <w:lang w:eastAsia="en-US"/>
        </w:rPr>
      </w:pPr>
    </w:p>
    <w:p w14:paraId="71614075" w14:textId="57487571" w:rsidR="00A106E8" w:rsidRPr="00A106E8" w:rsidRDefault="00A106E8" w:rsidP="00A106E8">
      <w:pPr>
        <w:widowControl/>
        <w:autoSpaceDE/>
        <w:autoSpaceDN/>
        <w:adjustRightInd/>
        <w:jc w:val="both"/>
        <w:rPr>
          <w:b/>
          <w:sz w:val="22"/>
          <w:szCs w:val="22"/>
          <w:lang w:eastAsia="en-US"/>
        </w:rPr>
      </w:pPr>
      <w:r w:rsidRPr="00A106E8">
        <w:rPr>
          <w:b/>
          <w:sz w:val="22"/>
          <w:szCs w:val="22"/>
          <w:lang w:eastAsia="en-US"/>
        </w:rPr>
        <w:t xml:space="preserve">I. OBJAVA </w:t>
      </w:r>
      <w:r w:rsidR="00C07F0E">
        <w:rPr>
          <w:b/>
          <w:sz w:val="22"/>
          <w:szCs w:val="22"/>
          <w:lang w:eastAsia="en-US"/>
        </w:rPr>
        <w:t xml:space="preserve">JAVNOG </w:t>
      </w:r>
      <w:r w:rsidRPr="00A106E8">
        <w:rPr>
          <w:b/>
          <w:sz w:val="22"/>
          <w:szCs w:val="22"/>
          <w:lang w:eastAsia="en-US"/>
        </w:rPr>
        <w:t>NATJEČAJA</w:t>
      </w:r>
    </w:p>
    <w:p w14:paraId="3AF2CF00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FFC0EA4" w14:textId="3507A8B8" w:rsidR="00A106E8" w:rsidRPr="00A106E8" w:rsidRDefault="00C07F0E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Pročelnica Upravnog odjela za opće poslove</w:t>
      </w:r>
      <w:r w:rsidR="00A106E8" w:rsidRPr="00A106E8">
        <w:rPr>
          <w:sz w:val="22"/>
          <w:szCs w:val="22"/>
          <w:lang w:eastAsia="en-US"/>
        </w:rPr>
        <w:t xml:space="preserve"> Grada Vukovara raspisa</w:t>
      </w:r>
      <w:r>
        <w:rPr>
          <w:sz w:val="22"/>
          <w:szCs w:val="22"/>
          <w:lang w:eastAsia="en-US"/>
        </w:rPr>
        <w:t>la</w:t>
      </w:r>
      <w:r w:rsidR="00A106E8" w:rsidRPr="00A106E8">
        <w:rPr>
          <w:sz w:val="22"/>
          <w:szCs w:val="22"/>
          <w:lang w:eastAsia="en-US"/>
        </w:rPr>
        <w:t xml:space="preserve"> je Javni natječaj </w:t>
      </w:r>
      <w:r>
        <w:rPr>
          <w:sz w:val="22"/>
          <w:szCs w:val="22"/>
          <w:lang w:eastAsia="en-US"/>
        </w:rPr>
        <w:t xml:space="preserve">za prijam u službu </w:t>
      </w:r>
      <w:r w:rsidRPr="00C07F0E">
        <w:rPr>
          <w:b/>
          <w:sz w:val="22"/>
          <w:szCs w:val="22"/>
          <w:lang w:eastAsia="en-US"/>
        </w:rPr>
        <w:t>vježbenika/</w:t>
      </w:r>
      <w:proofErr w:type="spellStart"/>
      <w:r w:rsidRPr="00C07F0E">
        <w:rPr>
          <w:b/>
          <w:sz w:val="22"/>
          <w:szCs w:val="22"/>
          <w:lang w:eastAsia="en-US"/>
        </w:rPr>
        <w:t>ce</w:t>
      </w:r>
      <w:proofErr w:type="spellEnd"/>
      <w:r w:rsidRPr="00C07F0E">
        <w:rPr>
          <w:b/>
          <w:bCs/>
          <w:sz w:val="22"/>
          <w:szCs w:val="22"/>
          <w:lang w:eastAsia="en-US"/>
        </w:rPr>
        <w:t xml:space="preserve"> </w:t>
      </w:r>
      <w:r w:rsidRPr="00C07F0E">
        <w:rPr>
          <w:bCs/>
          <w:sz w:val="22"/>
          <w:szCs w:val="22"/>
          <w:lang w:eastAsia="en-US"/>
        </w:rPr>
        <w:t>u Grad Vukovar, Upravni odjel za opće poslove</w:t>
      </w:r>
      <w:r w:rsidRPr="00C07F0E">
        <w:rPr>
          <w:sz w:val="22"/>
          <w:szCs w:val="22"/>
          <w:lang w:eastAsia="en-US"/>
        </w:rPr>
        <w:t xml:space="preserve"> (1 izvršitelj/</w:t>
      </w:r>
      <w:proofErr w:type="spellStart"/>
      <w:r w:rsidRPr="00C07F0E">
        <w:rPr>
          <w:sz w:val="22"/>
          <w:szCs w:val="22"/>
          <w:lang w:eastAsia="en-US"/>
        </w:rPr>
        <w:t>ica</w:t>
      </w:r>
      <w:proofErr w:type="spellEnd"/>
      <w:r w:rsidRPr="00C07F0E">
        <w:rPr>
          <w:sz w:val="22"/>
          <w:szCs w:val="22"/>
          <w:lang w:eastAsia="en-US"/>
        </w:rPr>
        <w:t xml:space="preserve">) radi osposobljavanja za obavljanje poslova radnog mjesta </w:t>
      </w:r>
      <w:r w:rsidRPr="00C07F0E">
        <w:rPr>
          <w:b/>
          <w:bCs/>
          <w:sz w:val="22"/>
          <w:szCs w:val="22"/>
          <w:lang w:eastAsia="en-US"/>
        </w:rPr>
        <w:t>Viši stručni suradnik za odnose s javnošću</w:t>
      </w:r>
      <w:r w:rsidRPr="00C07F0E">
        <w:rPr>
          <w:sz w:val="22"/>
          <w:szCs w:val="22"/>
          <w:lang w:eastAsia="en-US"/>
        </w:rPr>
        <w:t xml:space="preserve"> na određeno vrijeme od 12 mjeseci</w:t>
      </w:r>
      <w:r>
        <w:rPr>
          <w:sz w:val="22"/>
          <w:szCs w:val="22"/>
          <w:lang w:eastAsia="en-US"/>
        </w:rPr>
        <w:t xml:space="preserve"> </w:t>
      </w:r>
      <w:r w:rsidR="00A106E8" w:rsidRPr="00A106E8">
        <w:rPr>
          <w:sz w:val="22"/>
          <w:szCs w:val="22"/>
          <w:lang w:eastAsia="en-US"/>
        </w:rPr>
        <w:t>(u daljnjem tekstu: Natječaj).</w:t>
      </w:r>
    </w:p>
    <w:p w14:paraId="53CA62AC" w14:textId="75A73E9E" w:rsidR="00A106E8" w:rsidRPr="004C73A7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Natječaj je objavljen u ″Narodnim novinama″ </w:t>
      </w:r>
      <w:r w:rsidRPr="004C73A7">
        <w:rPr>
          <w:sz w:val="22"/>
          <w:szCs w:val="22"/>
          <w:lang w:eastAsia="en-US"/>
        </w:rPr>
        <w:t xml:space="preserve">broj </w:t>
      </w:r>
      <w:r w:rsidR="004C73A7" w:rsidRPr="004C73A7">
        <w:rPr>
          <w:sz w:val="22"/>
          <w:szCs w:val="22"/>
          <w:lang w:eastAsia="en-US"/>
        </w:rPr>
        <w:t>129</w:t>
      </w:r>
      <w:r w:rsidR="00C07F0E" w:rsidRPr="004C73A7">
        <w:rPr>
          <w:sz w:val="22"/>
          <w:szCs w:val="22"/>
          <w:lang w:eastAsia="en-US"/>
        </w:rPr>
        <w:t>/25</w:t>
      </w:r>
      <w:r w:rsidRPr="004C73A7">
        <w:rPr>
          <w:sz w:val="22"/>
          <w:szCs w:val="22"/>
          <w:lang w:eastAsia="en-US"/>
        </w:rPr>
        <w:t xml:space="preserve"> dana </w:t>
      </w:r>
      <w:r w:rsidR="004C73A7" w:rsidRPr="004C73A7">
        <w:rPr>
          <w:sz w:val="22"/>
          <w:szCs w:val="22"/>
          <w:lang w:eastAsia="en-US"/>
        </w:rPr>
        <w:t>15.</w:t>
      </w:r>
      <w:r w:rsidR="00724717" w:rsidRPr="004C73A7">
        <w:rPr>
          <w:sz w:val="22"/>
          <w:szCs w:val="22"/>
          <w:lang w:eastAsia="en-US"/>
        </w:rPr>
        <w:t xml:space="preserve"> </w:t>
      </w:r>
      <w:r w:rsidR="00C07F0E" w:rsidRPr="004C73A7">
        <w:rPr>
          <w:sz w:val="22"/>
          <w:szCs w:val="22"/>
          <w:lang w:eastAsia="en-US"/>
        </w:rPr>
        <w:t>listopada</w:t>
      </w:r>
      <w:r w:rsidRPr="004C73A7">
        <w:rPr>
          <w:sz w:val="22"/>
          <w:szCs w:val="22"/>
          <w:lang w:eastAsia="en-US"/>
        </w:rPr>
        <w:t xml:space="preserve"> 2025. godine i na službenim mrežnim stranicama Grada Vukovara </w:t>
      </w:r>
      <w:hyperlink r:id="rId7" w:history="1">
        <w:r w:rsidR="00724717" w:rsidRPr="004C73A7">
          <w:rPr>
            <w:rStyle w:val="Hiperveza"/>
            <w:color w:val="auto"/>
            <w:sz w:val="22"/>
            <w:szCs w:val="22"/>
            <w:lang w:eastAsia="en-US"/>
          </w:rPr>
          <w:t>www.vukovar.hr</w:t>
        </w:r>
      </w:hyperlink>
      <w:r w:rsidRPr="004C73A7">
        <w:rPr>
          <w:sz w:val="22"/>
          <w:szCs w:val="22"/>
          <w:lang w:eastAsia="en-US"/>
        </w:rPr>
        <w:t>.</w:t>
      </w:r>
      <w:r w:rsidR="00724717" w:rsidRPr="004C73A7">
        <w:rPr>
          <w:sz w:val="22"/>
          <w:szCs w:val="22"/>
          <w:lang w:eastAsia="en-US"/>
        </w:rPr>
        <w:t xml:space="preserve"> </w:t>
      </w:r>
    </w:p>
    <w:p w14:paraId="16384A10" w14:textId="0DF59007" w:rsidR="00A106E8" w:rsidRPr="004C73A7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C73A7">
        <w:rPr>
          <w:sz w:val="22"/>
          <w:szCs w:val="22"/>
          <w:lang w:eastAsia="en-US"/>
        </w:rPr>
        <w:t xml:space="preserve">Rok za podnošenje prijava traje zaključno do </w:t>
      </w:r>
      <w:r w:rsidR="004C73A7" w:rsidRPr="004C73A7">
        <w:rPr>
          <w:sz w:val="22"/>
          <w:szCs w:val="22"/>
          <w:lang w:eastAsia="en-US"/>
        </w:rPr>
        <w:t>23.</w:t>
      </w:r>
      <w:r w:rsidR="00724717" w:rsidRPr="004C73A7">
        <w:rPr>
          <w:sz w:val="22"/>
          <w:szCs w:val="22"/>
          <w:lang w:eastAsia="en-US"/>
        </w:rPr>
        <w:t xml:space="preserve"> </w:t>
      </w:r>
      <w:r w:rsidR="00C07F0E" w:rsidRPr="004C73A7">
        <w:rPr>
          <w:sz w:val="22"/>
          <w:szCs w:val="22"/>
          <w:lang w:eastAsia="en-US"/>
        </w:rPr>
        <w:t>listopada</w:t>
      </w:r>
      <w:r w:rsidRPr="004C73A7">
        <w:rPr>
          <w:sz w:val="22"/>
          <w:szCs w:val="22"/>
          <w:lang w:eastAsia="en-US"/>
        </w:rPr>
        <w:t xml:space="preserve"> 2025. godine.</w:t>
      </w:r>
    </w:p>
    <w:p w14:paraId="087DF8A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3B97C14" w14:textId="062CBACA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Izrazi koji se koriste u ovoj Obavijesti i Uputi kandidatima/kandidatkinjama u postupku natječaja za </w:t>
      </w:r>
      <w:r w:rsidR="00C07F0E">
        <w:rPr>
          <w:color w:val="000000"/>
          <w:sz w:val="22"/>
          <w:szCs w:val="22"/>
        </w:rPr>
        <w:t>prijam u službu</w:t>
      </w:r>
      <w:r w:rsidRPr="00A106E8">
        <w:rPr>
          <w:color w:val="000000"/>
          <w:sz w:val="22"/>
          <w:szCs w:val="22"/>
        </w:rPr>
        <w:t>, a imaju rodno značenje, odnose se jednako na muški i ženski rod.</w:t>
      </w:r>
    </w:p>
    <w:p w14:paraId="5DDA01C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0F83FCF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II. OPIS POSLOVA I PODACI O PLAĆI</w:t>
      </w:r>
    </w:p>
    <w:p w14:paraId="558BCA32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ED8CAC9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Opis poslova radnog mjesta</w:t>
      </w:r>
    </w:p>
    <w:p w14:paraId="0DE86D12" w14:textId="08F25B87" w:rsidR="00A106E8" w:rsidRPr="00A106E8" w:rsidRDefault="00C07F0E" w:rsidP="00A106E8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Viši stručni suradnik za odnose s javnošću </w:t>
      </w:r>
    </w:p>
    <w:p w14:paraId="64A3CB2C" w14:textId="6D10BB83" w:rsidR="00C07F0E" w:rsidRPr="00C07F0E" w:rsidRDefault="00C07F0E" w:rsidP="00C07F0E">
      <w:pPr>
        <w:pStyle w:val="Odlomakpopisa"/>
        <w:numPr>
          <w:ilvl w:val="0"/>
          <w:numId w:val="21"/>
        </w:numP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C07F0E">
        <w:rPr>
          <w:color w:val="000000"/>
          <w:sz w:val="22"/>
          <w:szCs w:val="22"/>
        </w:rPr>
        <w:t>Organizira tiskovne konferencije, priprema priopćenja i prezentacije aktivnosti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 xml:space="preserve">gradskih tijela u </w:t>
      </w:r>
      <w:r>
        <w:rPr>
          <w:color w:val="000000"/>
          <w:sz w:val="22"/>
          <w:szCs w:val="22"/>
        </w:rPr>
        <w:tab/>
      </w:r>
      <w:r w:rsidRPr="00C07F0E">
        <w:rPr>
          <w:color w:val="000000"/>
          <w:sz w:val="22"/>
          <w:szCs w:val="22"/>
        </w:rPr>
        <w:t>medijima, održava sadržaj internetskih stranica Grada</w:t>
      </w:r>
    </w:p>
    <w:p w14:paraId="3C40C085" w14:textId="1B1B0E1F" w:rsid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>Obavlja suradnju s trgovačkim društvima, institucijama i ustanovama kojima je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>Grad vlasnik ili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>osnivač na području odnosa s javnošću te na organizaciji većih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>javnih događaja iz nadležnosti ovog upravnog tijela</w:t>
      </w:r>
    </w:p>
    <w:p w14:paraId="76B69A0A" w14:textId="77777777" w:rsid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 xml:space="preserve">Prikuplja i distribuira servisne informacije </w:t>
      </w:r>
    </w:p>
    <w:p w14:paraId="741BA7C7" w14:textId="1B73FCA8" w:rsid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>Obavlja fotografiranje i katalogiziranje aktivnosti gradskih tijela bitnih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>za priopćavanje i prezentiranje aktivnosti gradskih tijela na internetskim</w:t>
      </w:r>
      <w:r>
        <w:rPr>
          <w:color w:val="000000"/>
          <w:sz w:val="22"/>
          <w:szCs w:val="22"/>
        </w:rPr>
        <w:t xml:space="preserve"> </w:t>
      </w:r>
      <w:r w:rsidRPr="00C07F0E">
        <w:rPr>
          <w:color w:val="000000"/>
          <w:sz w:val="22"/>
          <w:szCs w:val="22"/>
        </w:rPr>
        <w:t>stranicama Grada</w:t>
      </w:r>
    </w:p>
    <w:p w14:paraId="422A5521" w14:textId="77777777" w:rsid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 xml:space="preserve">Obavlja poslove službenika za informiranje </w:t>
      </w:r>
    </w:p>
    <w:p w14:paraId="3B219314" w14:textId="7E7DFB9B" w:rsidR="00A106E8" w:rsidRP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>Obavlja i druge srodne poslove po nalogu gradonačelnika i pročelnika odjela</w:t>
      </w:r>
    </w:p>
    <w:p w14:paraId="2A9F0381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3156353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Podaci o plaći</w:t>
      </w:r>
    </w:p>
    <w:p w14:paraId="70F9533A" w14:textId="77777777" w:rsidR="00981ACA" w:rsidRPr="00981ACA" w:rsidRDefault="00A106E8" w:rsidP="00981ACA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Koeficijent složenosti proslova radnog mjesta je </w:t>
      </w:r>
      <w:r w:rsidR="00C07F0E" w:rsidRPr="00C07F0E">
        <w:rPr>
          <w:color w:val="000000"/>
          <w:sz w:val="22"/>
          <w:szCs w:val="22"/>
        </w:rPr>
        <w:t>1,759</w:t>
      </w:r>
      <w:r w:rsidR="00C07F0E">
        <w:rPr>
          <w:color w:val="000000"/>
          <w:sz w:val="22"/>
          <w:szCs w:val="22"/>
        </w:rPr>
        <w:t xml:space="preserve"> </w:t>
      </w:r>
      <w:r w:rsidRPr="00A106E8">
        <w:rPr>
          <w:color w:val="000000"/>
          <w:sz w:val="22"/>
          <w:szCs w:val="22"/>
        </w:rPr>
        <w:t>uz osnovicu za izračun plaće u iznosu od 1.002,01 EUR bruto. Plaću čini umnožak koeficijenta složenosti poslova radnog mjesta i osnovice za obračun plaće, uvećan za 0,5% za svaku navršenu godinu radnog staža.</w:t>
      </w:r>
      <w:r w:rsidR="00981ACA" w:rsidRPr="00981ACA">
        <w:t xml:space="preserve"> </w:t>
      </w:r>
      <w:r w:rsidR="00981ACA" w:rsidRPr="00981ACA">
        <w:rPr>
          <w:color w:val="000000"/>
          <w:sz w:val="22"/>
          <w:szCs w:val="22"/>
        </w:rPr>
        <w:t>Za vrijeme trajanja vježbeničkog staža vježbenik ima pravo na 85% plaće poslova radnog mjesta najniže složenosti njegove stručne spreme sukladno članku 12. Zakona o plaćama u lokalnoj i područnoj (regionalnoj) samoupravi (Narodne novine“ broj 28/10 i 10/23).</w:t>
      </w:r>
    </w:p>
    <w:p w14:paraId="53447883" w14:textId="0F635B6E" w:rsidR="00A106E8" w:rsidRPr="00A106E8" w:rsidRDefault="00A106E8" w:rsidP="00981ACA">
      <w:pPr>
        <w:widowControl/>
        <w:jc w:val="both"/>
        <w:rPr>
          <w:color w:val="000000"/>
          <w:sz w:val="22"/>
          <w:szCs w:val="22"/>
        </w:rPr>
      </w:pPr>
    </w:p>
    <w:p w14:paraId="04D02B43" w14:textId="77777777" w:rsid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DAFAE7A" w14:textId="77777777" w:rsidR="00837541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2B7D2FEB" w14:textId="77777777" w:rsidR="00837541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3D593C75" w14:textId="77777777" w:rsidR="00837541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09D247C1" w14:textId="77777777" w:rsidR="00C07F0E" w:rsidRDefault="00C07F0E" w:rsidP="00A106E8">
      <w:pPr>
        <w:widowControl/>
        <w:jc w:val="both"/>
        <w:rPr>
          <w:color w:val="000000"/>
          <w:sz w:val="22"/>
          <w:szCs w:val="22"/>
        </w:rPr>
      </w:pPr>
    </w:p>
    <w:p w14:paraId="13C2F2A3" w14:textId="77777777" w:rsidR="00C07F0E" w:rsidRPr="00A106E8" w:rsidRDefault="00C07F0E" w:rsidP="00A106E8">
      <w:pPr>
        <w:widowControl/>
        <w:jc w:val="both"/>
        <w:rPr>
          <w:color w:val="000000"/>
          <w:sz w:val="22"/>
          <w:szCs w:val="22"/>
        </w:rPr>
      </w:pPr>
    </w:p>
    <w:p w14:paraId="41184B82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C158D7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III. PROVEDBA POSTUPKA I NAČIN PROVJERE ZNANJA I SPOSOBNOSTI </w:t>
      </w:r>
    </w:p>
    <w:p w14:paraId="41E12D3A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690F4D7" w14:textId="7BAB7180" w:rsidR="00A106E8" w:rsidRPr="00A106E8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Natječaj provodi Povjerenstvo za provedbu javnog natječaja za </w:t>
      </w:r>
      <w:r w:rsidR="00C07F0E">
        <w:rPr>
          <w:b/>
          <w:color w:val="000000"/>
          <w:sz w:val="22"/>
          <w:szCs w:val="22"/>
        </w:rPr>
        <w:t>prijam u službu</w:t>
      </w:r>
      <w:r w:rsidRPr="00A106E8">
        <w:rPr>
          <w:b/>
          <w:color w:val="000000"/>
          <w:sz w:val="22"/>
          <w:szCs w:val="22"/>
        </w:rPr>
        <w:t>, koje obavlja sljedeće poslove:</w:t>
      </w:r>
    </w:p>
    <w:p w14:paraId="320DD617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utvrđuje koje su prijave na natječaj pravodobne i potpune,</w:t>
      </w:r>
    </w:p>
    <w:p w14:paraId="57DAFF1B" w14:textId="254E8BC9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utvrđuje listu kandidata prijavljenih na </w:t>
      </w:r>
      <w:r w:rsidR="00C07F0E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 koji ispunjavaju formalne uvjete propisane </w:t>
      </w:r>
      <w:r w:rsidR="00C07F0E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atječajem,</w:t>
      </w:r>
    </w:p>
    <w:p w14:paraId="077984FB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kandidate s liste poziva na prethodnu provjeru znanja i sposobnosti,</w:t>
      </w:r>
    </w:p>
    <w:p w14:paraId="5BEF4050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provodi postupak provjere znanja i sposobnosti,</w:t>
      </w:r>
    </w:p>
    <w:p w14:paraId="04832092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podnosi izvješće o provedenom postupku, uz koje prilaže rang listu kandidata s obzirom na rezultate provedene provjere znanja i sposobnosti.</w:t>
      </w:r>
    </w:p>
    <w:p w14:paraId="35853CE8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38CF7503" w14:textId="77777777" w:rsidR="00575B6B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Prijave kandidata koji se ne upućuju u daljnji postupak.</w:t>
      </w:r>
      <w:r w:rsidRPr="00A106E8">
        <w:rPr>
          <w:color w:val="000000"/>
          <w:sz w:val="22"/>
          <w:szCs w:val="22"/>
        </w:rPr>
        <w:t xml:space="preserve"> </w:t>
      </w:r>
    </w:p>
    <w:p w14:paraId="537E6F24" w14:textId="26124E86" w:rsidR="00A106E8" w:rsidRPr="00A106E8" w:rsidRDefault="00A106E8" w:rsidP="00575B6B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Ukoliko je prijava na Natječaj </w:t>
      </w:r>
      <w:r w:rsidRPr="00A106E8">
        <w:rPr>
          <w:b/>
          <w:color w:val="000000"/>
          <w:sz w:val="22"/>
          <w:szCs w:val="22"/>
        </w:rPr>
        <w:t xml:space="preserve">nepravodobna </w:t>
      </w:r>
      <w:r w:rsidRPr="00A106E8">
        <w:rPr>
          <w:color w:val="000000"/>
          <w:sz w:val="22"/>
          <w:szCs w:val="22"/>
        </w:rPr>
        <w:t xml:space="preserve">(podnesena nakon isteka roka za podnošenje prijave neposredno ili nepreporučeno putem pošte) </w:t>
      </w:r>
      <w:r w:rsidRPr="00A106E8">
        <w:rPr>
          <w:b/>
          <w:color w:val="000000"/>
          <w:sz w:val="22"/>
          <w:szCs w:val="22"/>
        </w:rPr>
        <w:t>i/ili nepotpuna</w:t>
      </w:r>
      <w:r w:rsidRPr="00A106E8">
        <w:rPr>
          <w:color w:val="000000"/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atječaj. Osobi koja nije podnijela pravodobnu i urednu prijavu ili ne ispunjava formalne uvjete iz Natječaja dostavit će se pisana obavijest u kojoj će se navesti razlozi zbog kojih se ne smatra kandidatom prijavljenim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atječaj. Protiv obavijesti osoba nema pravo podnošenja pravnog lijeka.</w:t>
      </w:r>
    </w:p>
    <w:p w14:paraId="347A9045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710D6EC2" w14:textId="77777777" w:rsidR="00575B6B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Provjera znanja i sposobnosti kandidata.</w:t>
      </w:r>
      <w:r w:rsidRPr="00A106E8">
        <w:rPr>
          <w:color w:val="000000"/>
          <w:sz w:val="22"/>
          <w:szCs w:val="22"/>
        </w:rPr>
        <w:t xml:space="preserve"> </w:t>
      </w:r>
    </w:p>
    <w:p w14:paraId="5CFD78E3" w14:textId="7367A05F" w:rsidR="00A106E8" w:rsidRPr="00A106E8" w:rsidRDefault="00A106E8" w:rsidP="00575B6B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Prethodnoj provjeri znanja i sposobnosti kandidata mogu </w:t>
      </w:r>
      <w:r w:rsidRPr="00A106E8">
        <w:rPr>
          <w:b/>
          <w:color w:val="000000"/>
          <w:sz w:val="22"/>
          <w:szCs w:val="22"/>
        </w:rPr>
        <w:t xml:space="preserve">pristupiti samo kandidati koji ispunjavaju formalne uvjete iz </w:t>
      </w:r>
      <w:r w:rsidR="00575B6B">
        <w:rPr>
          <w:b/>
          <w:color w:val="000000"/>
          <w:sz w:val="22"/>
          <w:szCs w:val="22"/>
        </w:rPr>
        <w:t>n</w:t>
      </w:r>
      <w:r w:rsidRPr="00A106E8">
        <w:rPr>
          <w:b/>
          <w:color w:val="000000"/>
          <w:sz w:val="22"/>
          <w:szCs w:val="22"/>
        </w:rPr>
        <w:t>atječaja.</w:t>
      </w:r>
    </w:p>
    <w:p w14:paraId="031383CC" w14:textId="7C6ECA6E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Navedeni kandidati bit će pozvani na pisano testiranje. Za kandidata koji ne pristupi testiranju smatrat će se da je povukao prijavu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atječaj.</w:t>
      </w:r>
    </w:p>
    <w:p w14:paraId="1EB3C8BB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obavlja se putem pisanog testiranja i intervjua</w:t>
      </w:r>
      <w:r w:rsidRPr="00A106E8">
        <w:rPr>
          <w:color w:val="FF0000"/>
          <w:sz w:val="22"/>
          <w:szCs w:val="22"/>
        </w:rPr>
        <w:t>.</w:t>
      </w:r>
    </w:p>
    <w:p w14:paraId="72287A6F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</w:p>
    <w:p w14:paraId="15EDF6A1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51B2D2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IV. PRAVILA PROVJERE ZNANJA I SPOSOBNOSTI</w:t>
      </w:r>
    </w:p>
    <w:p w14:paraId="5EA0AAA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54C0A9CE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provjera znanja, neće moći pristupiti provjeri znanja.</w:t>
      </w:r>
    </w:p>
    <w:p w14:paraId="7E3F207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kandidata koji ne pristupi provjeri znanja smatrat će se da je povukao prijavu na Natječaj.</w:t>
      </w:r>
    </w:p>
    <w:p w14:paraId="56CCA2BC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Pisana provjera traje 60 minuta (pisano testiranje).</w:t>
      </w:r>
    </w:p>
    <w:p w14:paraId="038BE0B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utvrđivanju identiteta, kandidatima će biti podijeljen test za pisanu provjeru znanja.</w:t>
      </w:r>
    </w:p>
    <w:p w14:paraId="28396F5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su dužni pridržavati se utvrđenog vremena i rasporeda provjere znanja.</w:t>
      </w:r>
    </w:p>
    <w:p w14:paraId="3E71AE7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vrijeme provjere znanja i sposobnosti u prostoriji za testiranje nije dopušteno:</w:t>
      </w:r>
    </w:p>
    <w:p w14:paraId="2A3F75E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se bilo kakvom literaturom odnosno bilješkama,</w:t>
      </w:r>
    </w:p>
    <w:p w14:paraId="5F9B1B39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mobitel ili druga komunikacijska sredstva,</w:t>
      </w:r>
    </w:p>
    <w:p w14:paraId="5C7040A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napuštati prostoriju u kojoj se odvija provjera znanja i sposobnosti,</w:t>
      </w:r>
    </w:p>
    <w:p w14:paraId="596D5CE6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razgovarati s ostalim kandidatima odnosno na bilo koji način remetiti koncentraciju kandidata.</w:t>
      </w:r>
    </w:p>
    <w:p w14:paraId="5391C4A9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koji se ponaša neprimjereno i/ili koji prekrši pravila bit će udaljen s provjere znanja. Njegov rezultat neće se razmatrati i smatrat će se da je povukao prijavu na Natječaj.</w:t>
      </w:r>
    </w:p>
    <w:p w14:paraId="1A3270D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lastRenderedPageBreak/>
        <w:t>Za pisanu provjeru znanja dodjeljuje se do maksimalno 10 bodova. Smatra se da su kandidati uspješno položili test ako su ostvarili najmanje 50% (5 bodova) na testiranju.</w:t>
      </w:r>
    </w:p>
    <w:p w14:paraId="1C1EF19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koji su uspješno položili pisani test Povjerenstvo poziva da pristupe razgovoru (intervjuu) kojim Povjerenstvo utvrđuje interese, profesionalne ciljeve i motivaciju za rad u Gradu Vukovaru. Rezultati intervjua boduju se do maksimalno 10 bodova. Smatra se da je kandidat zadovoljio ako je na intervjuu ostvario najmanje 5 bodova.</w:t>
      </w:r>
    </w:p>
    <w:p w14:paraId="6A263A3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Nakon provedenog testiranja i intervjua Povjerenstvo utvrđuje </w:t>
      </w:r>
      <w:r w:rsidRPr="00A106E8">
        <w:rPr>
          <w:b/>
          <w:color w:val="000000"/>
          <w:sz w:val="22"/>
          <w:szCs w:val="22"/>
        </w:rPr>
        <w:t>Rang listu kandidata</w:t>
      </w:r>
      <w:r w:rsidRPr="00A106E8">
        <w:rPr>
          <w:color w:val="000000"/>
          <w:sz w:val="22"/>
          <w:szCs w:val="22"/>
        </w:rPr>
        <w:t xml:space="preserve"> prema ukupnom broju bodova ostvarenih na pisanom testiranju i razgovoru.</w:t>
      </w:r>
    </w:p>
    <w:p w14:paraId="57952BF2" w14:textId="2567DE8F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Povjerenstvo izrađuje i, uz ranije utvrđenu Rang-listu kandidata, podnosi </w:t>
      </w:r>
      <w:r w:rsidR="00F47FF8">
        <w:rPr>
          <w:color w:val="000000"/>
          <w:sz w:val="22"/>
          <w:szCs w:val="22"/>
        </w:rPr>
        <w:t>pročelnici</w:t>
      </w:r>
      <w:r w:rsidRPr="00A106E8">
        <w:rPr>
          <w:color w:val="000000"/>
          <w:sz w:val="22"/>
          <w:szCs w:val="22"/>
        </w:rPr>
        <w:t xml:space="preserve"> </w:t>
      </w:r>
      <w:r w:rsidRPr="00A106E8">
        <w:rPr>
          <w:b/>
          <w:color w:val="000000"/>
          <w:sz w:val="22"/>
          <w:szCs w:val="22"/>
        </w:rPr>
        <w:t>Izvješće o provedenom postupku provjere znanja i sposobnosti</w:t>
      </w:r>
      <w:r w:rsidRPr="00A106E8">
        <w:rPr>
          <w:color w:val="000000"/>
          <w:sz w:val="22"/>
          <w:szCs w:val="22"/>
        </w:rPr>
        <w:t>, a koje Izvješće potpisuju svi članovi Povjerenstva.</w:t>
      </w:r>
    </w:p>
    <w:p w14:paraId="10C3D170" w14:textId="004BBC13" w:rsidR="00A106E8" w:rsidRPr="00A106E8" w:rsidRDefault="00575B6B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Pročelnica</w:t>
      </w:r>
      <w:r w:rsidR="00A106E8" w:rsidRPr="00A106E8">
        <w:rPr>
          <w:color w:val="000000"/>
          <w:sz w:val="22"/>
          <w:szCs w:val="22"/>
        </w:rPr>
        <w:t xml:space="preserve"> donosi </w:t>
      </w:r>
      <w:r w:rsidR="00A106E8" w:rsidRPr="00A106E8">
        <w:rPr>
          <w:b/>
          <w:color w:val="000000"/>
          <w:sz w:val="22"/>
          <w:szCs w:val="22"/>
        </w:rPr>
        <w:t xml:space="preserve">rješenje o </w:t>
      </w:r>
      <w:r>
        <w:rPr>
          <w:b/>
          <w:color w:val="000000"/>
          <w:sz w:val="22"/>
          <w:szCs w:val="22"/>
        </w:rPr>
        <w:t>prijmu u službu</w:t>
      </w:r>
      <w:r w:rsidR="00A106E8" w:rsidRPr="00A106E8">
        <w:rPr>
          <w:b/>
          <w:color w:val="000000"/>
          <w:sz w:val="22"/>
          <w:szCs w:val="22"/>
        </w:rPr>
        <w:t xml:space="preserve"> </w:t>
      </w:r>
      <w:r w:rsidR="00A106E8" w:rsidRPr="00A106E8">
        <w:rPr>
          <w:color w:val="000000"/>
          <w:sz w:val="22"/>
          <w:szCs w:val="22"/>
        </w:rPr>
        <w:t xml:space="preserve">izabranog kandidata. Rješenje o </w:t>
      </w:r>
      <w:r>
        <w:rPr>
          <w:color w:val="000000"/>
          <w:sz w:val="22"/>
          <w:szCs w:val="22"/>
        </w:rPr>
        <w:t>prijmu</w:t>
      </w:r>
      <w:r w:rsidR="00A106E8" w:rsidRPr="00A106E8">
        <w:rPr>
          <w:color w:val="000000"/>
          <w:sz w:val="22"/>
          <w:szCs w:val="22"/>
        </w:rPr>
        <w:t xml:space="preserve"> dostavlja se javnom objavom na mrežnoj stranici Grada Vukovara (</w:t>
      </w:r>
      <w:hyperlink r:id="rId8" w:history="1">
        <w:r w:rsidR="00A106E8" w:rsidRPr="00A106E8">
          <w:rPr>
            <w:color w:val="0000FF"/>
            <w:sz w:val="22"/>
            <w:szCs w:val="22"/>
            <w:u w:val="single"/>
          </w:rPr>
          <w:t>www.vukovar.hr</w:t>
        </w:r>
      </w:hyperlink>
      <w:r w:rsidR="00A106E8" w:rsidRPr="00A106E8">
        <w:rPr>
          <w:color w:val="000000"/>
          <w:sz w:val="22"/>
          <w:szCs w:val="22"/>
        </w:rPr>
        <w:t>) te se dostava rješenja svim kandidatima smatra obavljenom istekom osmoga dana od dana javne objave rješenja na mrežnoj stranici Grada Vukovara (</w:t>
      </w:r>
      <w:hyperlink r:id="rId9" w:history="1">
        <w:r w:rsidR="00D979F1" w:rsidRPr="00D74017">
          <w:rPr>
            <w:rStyle w:val="Hiperveza"/>
            <w:sz w:val="22"/>
            <w:szCs w:val="22"/>
          </w:rPr>
          <w:t>www.vukovar.hr</w:t>
        </w:r>
      </w:hyperlink>
      <w:r w:rsidR="00A106E8" w:rsidRPr="00A106E8">
        <w:rPr>
          <w:color w:val="000000"/>
          <w:sz w:val="22"/>
          <w:szCs w:val="22"/>
        </w:rPr>
        <w:t xml:space="preserve">). Protiv rješenja o </w:t>
      </w:r>
      <w:r>
        <w:rPr>
          <w:color w:val="000000"/>
          <w:sz w:val="22"/>
          <w:szCs w:val="22"/>
        </w:rPr>
        <w:t xml:space="preserve">prijmu u službu </w:t>
      </w:r>
      <w:r w:rsidRPr="00575B6B">
        <w:rPr>
          <w:color w:val="000000"/>
          <w:sz w:val="22"/>
          <w:szCs w:val="22"/>
        </w:rPr>
        <w:t>može se izjaviti žalba gradonačelniku u roku od 15 dana od dana dostave rješenja</w:t>
      </w:r>
      <w:r>
        <w:rPr>
          <w:color w:val="000000"/>
          <w:sz w:val="22"/>
          <w:szCs w:val="22"/>
        </w:rPr>
        <w:t>.</w:t>
      </w:r>
    </w:p>
    <w:p w14:paraId="43466617" w14:textId="4FA08291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Grad Vukovar pozvat će izabranog kandidata da u </w:t>
      </w:r>
      <w:r w:rsidRPr="00A106E8">
        <w:rPr>
          <w:b/>
          <w:bCs/>
          <w:color w:val="000000"/>
          <w:sz w:val="22"/>
          <w:szCs w:val="22"/>
        </w:rPr>
        <w:t>primjerenom roku</w:t>
      </w:r>
      <w:r w:rsidRPr="00A106E8">
        <w:rPr>
          <w:color w:val="000000"/>
          <w:sz w:val="22"/>
          <w:szCs w:val="22"/>
        </w:rPr>
        <w:t xml:space="preserve">, a </w:t>
      </w:r>
      <w:r w:rsidRPr="00A106E8">
        <w:rPr>
          <w:b/>
          <w:bCs/>
          <w:color w:val="000000"/>
          <w:sz w:val="22"/>
          <w:szCs w:val="22"/>
        </w:rPr>
        <w:t>prije</w:t>
      </w:r>
      <w:r w:rsidRPr="00A106E8">
        <w:rPr>
          <w:color w:val="000000"/>
          <w:sz w:val="22"/>
          <w:szCs w:val="22"/>
        </w:rPr>
        <w:t xml:space="preserve"> donošenja rješenja o </w:t>
      </w:r>
      <w:r w:rsidR="00575B6B">
        <w:rPr>
          <w:color w:val="000000"/>
          <w:sz w:val="22"/>
          <w:szCs w:val="22"/>
        </w:rPr>
        <w:t>prijmu</w:t>
      </w:r>
      <w:r w:rsidRPr="00A106E8">
        <w:rPr>
          <w:color w:val="000000"/>
          <w:sz w:val="22"/>
          <w:szCs w:val="22"/>
        </w:rPr>
        <w:t xml:space="preserve"> u službu, dostavi </w:t>
      </w:r>
      <w:r w:rsidRPr="00A106E8">
        <w:rPr>
          <w:b/>
          <w:bCs/>
          <w:color w:val="000000"/>
          <w:sz w:val="22"/>
          <w:szCs w:val="22"/>
        </w:rPr>
        <w:t>uvjerenje nadležnog suda</w:t>
      </w:r>
      <w:r w:rsidRPr="00A106E8">
        <w:rPr>
          <w:color w:val="000000"/>
          <w:sz w:val="22"/>
          <w:szCs w:val="22"/>
        </w:rPr>
        <w:t xml:space="preserve"> da se protiv njega </w:t>
      </w:r>
      <w:r w:rsidRPr="00A106E8">
        <w:rPr>
          <w:b/>
          <w:bCs/>
          <w:color w:val="000000"/>
          <w:sz w:val="22"/>
          <w:szCs w:val="22"/>
        </w:rPr>
        <w:t>ne vodi kazneni postupak</w:t>
      </w:r>
      <w:r w:rsidRPr="00A106E8">
        <w:rPr>
          <w:color w:val="000000"/>
          <w:sz w:val="22"/>
          <w:szCs w:val="22"/>
        </w:rPr>
        <w:t xml:space="preserve"> i </w:t>
      </w:r>
      <w:r w:rsidRPr="00A106E8">
        <w:rPr>
          <w:b/>
          <w:bCs/>
          <w:color w:val="000000"/>
          <w:sz w:val="22"/>
          <w:szCs w:val="22"/>
        </w:rPr>
        <w:t>uvjerenje o zdravstvenoj sposobnosti</w:t>
      </w:r>
      <w:r w:rsidRPr="00A106E8">
        <w:rPr>
          <w:color w:val="000000"/>
          <w:sz w:val="22"/>
          <w:szCs w:val="22"/>
        </w:rPr>
        <w:t xml:space="preserve"> za obavljanje poslova radnog mjesta te dostavi na uvid </w:t>
      </w:r>
      <w:r w:rsidRPr="00A106E8">
        <w:rPr>
          <w:b/>
          <w:bCs/>
          <w:color w:val="000000"/>
          <w:sz w:val="22"/>
          <w:szCs w:val="22"/>
        </w:rPr>
        <w:t>izvornike</w:t>
      </w:r>
      <w:r w:rsidRPr="00A106E8">
        <w:rPr>
          <w:color w:val="000000"/>
          <w:sz w:val="22"/>
          <w:szCs w:val="22"/>
        </w:rPr>
        <w:t xml:space="preserve"> </w:t>
      </w:r>
      <w:r w:rsidRPr="00A106E8">
        <w:rPr>
          <w:b/>
          <w:bCs/>
          <w:color w:val="000000"/>
          <w:sz w:val="22"/>
          <w:szCs w:val="22"/>
        </w:rPr>
        <w:t>dokaza o ispunjavanju formalnih uvjeta</w:t>
      </w:r>
      <w:r w:rsidRPr="00A106E8">
        <w:rPr>
          <w:color w:val="000000"/>
          <w:sz w:val="22"/>
          <w:szCs w:val="22"/>
        </w:rPr>
        <w:t xml:space="preserve"> iz javnog natječaja, čije su preslike priložene uz prijavu na javni natječaj, uz upozorenje da se nedostavljanje traženih isprava smatra odustankom od prijma u službu. Troškove izdavanja uvjerenja o zdravstvenoj sposobnosti snosi Grad Vukovar.</w:t>
      </w:r>
    </w:p>
    <w:p w14:paraId="7EC7673A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Poziv za provjeru znanja i sposobnosti bit će objavljen na mrežnoj stranici Grada Vukovara (</w:t>
      </w:r>
      <w:hyperlink r:id="rId10" w:history="1">
        <w:r w:rsidRPr="00A106E8">
          <w:rPr>
            <w:b/>
            <w:color w:val="0000FF"/>
            <w:sz w:val="22"/>
            <w:szCs w:val="22"/>
            <w:u w:val="single"/>
          </w:rPr>
          <w:t>www.vukovar.hr</w:t>
        </w:r>
      </w:hyperlink>
      <w:r w:rsidRPr="00A106E8">
        <w:rPr>
          <w:b/>
          <w:color w:val="000000"/>
          <w:sz w:val="22"/>
          <w:szCs w:val="22"/>
        </w:rPr>
        <w:t>)  najmanje pet (5) dana prije održavanja provjere.</w:t>
      </w:r>
    </w:p>
    <w:p w14:paraId="42D02B55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471B411B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B9D91D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V. PODRUČJE TESTIRANJA</w:t>
      </w:r>
    </w:p>
    <w:p w14:paraId="66F171B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7A4A717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obuhvaća pisano testiranje i intervju.</w:t>
      </w:r>
    </w:p>
    <w:p w14:paraId="62AAF1DF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30DF404" w14:textId="77777777" w:rsidR="00A106E8" w:rsidRPr="00A106E8" w:rsidRDefault="00A106E8" w:rsidP="00A106E8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Pisano testiranje sastoji se od</w:t>
      </w:r>
    </w:p>
    <w:p w14:paraId="59572EE5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00AEE12F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znanja, sposobnosti i vještina bitnih za obavljanje poslova radnog mjesta.</w:t>
      </w:r>
    </w:p>
    <w:p w14:paraId="50018152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4CAF7F0" w14:textId="20140E03" w:rsidR="00A106E8" w:rsidRPr="00A106E8" w:rsidRDefault="00A106E8" w:rsidP="00A106E8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Intervju s Povjerenstvom za provedbu javnog natječaja za </w:t>
      </w:r>
      <w:r w:rsidR="00C86B11">
        <w:rPr>
          <w:b/>
          <w:color w:val="000000"/>
          <w:sz w:val="22"/>
          <w:szCs w:val="22"/>
        </w:rPr>
        <w:t xml:space="preserve">prijam u službu </w:t>
      </w:r>
    </w:p>
    <w:p w14:paraId="59968CA0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Intervju se provodi samo s kandidatima koji su ostvarili najmanje 50% bodova iz pisanog testiranja.</w:t>
      </w:r>
    </w:p>
    <w:p w14:paraId="7F9DB92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0D5F87E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BAAF170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PRAVNI I DRUGI IZVORI ZA PRIPREMANJE KANDIDATA ZA TESTIRANJE</w:t>
      </w:r>
    </w:p>
    <w:p w14:paraId="37FD0C3C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1CB3CA2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6CE1B65D" w14:textId="77777777" w:rsid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2A1E11B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E9B451E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Ustav Republike Hrvatske (″Narodne novine″ broj 56/90, 135/97, 8/98, 113/00, 124/00, 28/01, 41/01, 55/01, 76/10, 85/10, 5/14)</w:t>
      </w:r>
    </w:p>
    <w:p w14:paraId="05B7785A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lastRenderedPageBreak/>
        <w:t>Zakon o lokalnoj i područnoj (regionalnoj) samoupravi (″Narodne novine″ broj 33/01, 60/01, 129/05, 109/07, 125/08, 36/09, 150/11, 144/12, 19/13, 137/15, 123/17, 98/19, 144/20)</w:t>
      </w:r>
    </w:p>
    <w:p w14:paraId="6A90D01C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općem upravnom postupku (″Narodne novine″ broj 47/09, 110/21)</w:t>
      </w:r>
    </w:p>
    <w:p w14:paraId="508CC3F2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Uredba o uredskom poslovanju (″Narodne novine″ broj 75/21) </w:t>
      </w:r>
    </w:p>
    <w:p w14:paraId="43460BD5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Statut Grada Vukovara (″Službeni vjesnik″ Grada Vukovara broj 4/09, 7/11, 4/12, 7/13, 7/15, 1/18, 2/18 – pročišćeni tekst, 1/19 – Odluka Ustavnog suda Republike Hrvatske, 3/20, 3/21, 15/22; dostupno na </w:t>
      </w:r>
      <w:hyperlink r:id="rId11" w:history="1">
        <w:r w:rsidRPr="00A106E8">
          <w:rPr>
            <w:color w:val="0000FF"/>
            <w:sz w:val="22"/>
            <w:szCs w:val="22"/>
            <w:u w:val="single"/>
          </w:rPr>
          <w:t>https://www.vukovar.hr/gradska-uprava-2/statut-grada-a</w:t>
        </w:r>
      </w:hyperlink>
      <w:r w:rsidRPr="00A106E8">
        <w:rPr>
          <w:color w:val="000000"/>
          <w:sz w:val="22"/>
          <w:szCs w:val="22"/>
        </w:rPr>
        <w:t>)</w:t>
      </w:r>
    </w:p>
    <w:p w14:paraId="7140B9F3" w14:textId="77777777" w:rsidR="00A106E8" w:rsidRPr="00A106E8" w:rsidRDefault="00A106E8" w:rsidP="00A106E8">
      <w:pPr>
        <w:widowControl/>
        <w:ind w:left="720"/>
        <w:jc w:val="both"/>
        <w:rPr>
          <w:b/>
          <w:i/>
          <w:color w:val="000000"/>
          <w:sz w:val="22"/>
          <w:szCs w:val="22"/>
        </w:rPr>
      </w:pPr>
    </w:p>
    <w:p w14:paraId="5B2A9BBB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Provjera znanja, sposobnosti i vještina bitnih za obavljanje poslova radnog mjesta:</w:t>
      </w:r>
    </w:p>
    <w:p w14:paraId="0CA549E6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3C10C4C9" w14:textId="206E29FC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Pitanja kojima se testira provjera znanja, sposobnosti i vještina bitnih za obavljanje poslova radnog mjesta </w:t>
      </w:r>
      <w:r w:rsidR="00AF26F6">
        <w:rPr>
          <w:color w:val="000000"/>
          <w:sz w:val="22"/>
          <w:szCs w:val="22"/>
        </w:rPr>
        <w:t xml:space="preserve">Viši stručni suradnik za odnose s javnošću </w:t>
      </w:r>
      <w:r w:rsidRPr="00A106E8">
        <w:rPr>
          <w:color w:val="000000"/>
          <w:sz w:val="22"/>
          <w:szCs w:val="22"/>
        </w:rPr>
        <w:t>temelje se na sljedećim propisima:</w:t>
      </w:r>
    </w:p>
    <w:p w14:paraId="719731C2" w14:textId="33FF4D88" w:rsidR="00A106E8" w:rsidRPr="00931B88" w:rsidRDefault="00931B88" w:rsidP="00A106E8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931B88">
        <w:rPr>
          <w:sz w:val="22"/>
          <w:szCs w:val="22"/>
        </w:rPr>
        <w:t xml:space="preserve">Zakon o pravu na pristup informacijama ("Narodne novine" broj 25/13, 85/15, 69/22) </w:t>
      </w:r>
    </w:p>
    <w:p w14:paraId="21DAAFE8" w14:textId="45761ACB" w:rsidR="00931B88" w:rsidRPr="00931B88" w:rsidRDefault="00931B88" w:rsidP="00931B88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931B88">
        <w:rPr>
          <w:sz w:val="22"/>
          <w:szCs w:val="22"/>
        </w:rPr>
        <w:t xml:space="preserve">Zakon o medijima ("Narodne novine" broj 59/04, 84/11, 81/13, 114/22) </w:t>
      </w:r>
    </w:p>
    <w:p w14:paraId="1F4DFD70" w14:textId="77777777" w:rsidR="00931B88" w:rsidRPr="00931B88" w:rsidRDefault="00931B88" w:rsidP="00931B88">
      <w:pPr>
        <w:widowControl/>
        <w:ind w:left="993"/>
        <w:jc w:val="both"/>
        <w:rPr>
          <w:color w:val="FF0000"/>
          <w:sz w:val="22"/>
          <w:szCs w:val="22"/>
        </w:rPr>
      </w:pPr>
    </w:p>
    <w:p w14:paraId="505CDF7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VI. DODATNE UPUTE I INFORMACIJE</w:t>
      </w:r>
    </w:p>
    <w:p w14:paraId="15F54846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7DE264D1" w14:textId="5757E3F6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Tekst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atječaja dostupan je ispod ove objave.</w:t>
      </w:r>
    </w:p>
    <w:p w14:paraId="71429963" w14:textId="032951D5" w:rsidR="00A106E8" w:rsidRPr="00A106E8" w:rsidRDefault="00A106E8" w:rsidP="00A106E8">
      <w:pPr>
        <w:widowControl/>
        <w:jc w:val="both"/>
        <w:rPr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Od dana objave u ″Narodnim novinama″, odnosno na mrežnoj stranici Grada Vukovara, počinje teći rok od 8 dana za podnošenje prijava na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atječaj. Stoga je posljednji dan za podnošenje prijava na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atječaj, predajom pošti (preporučeno) ili neposredno u pisarnicu Grada Vukovara zaključno </w:t>
      </w:r>
      <w:r w:rsidRPr="004C73A7">
        <w:rPr>
          <w:sz w:val="22"/>
          <w:szCs w:val="22"/>
        </w:rPr>
        <w:t xml:space="preserve">s danom </w:t>
      </w:r>
      <w:r w:rsidR="004C73A7" w:rsidRPr="004C73A7">
        <w:rPr>
          <w:sz w:val="22"/>
          <w:szCs w:val="22"/>
        </w:rPr>
        <w:t>23</w:t>
      </w:r>
      <w:r w:rsidR="00D979F1" w:rsidRPr="004C73A7">
        <w:rPr>
          <w:sz w:val="22"/>
          <w:szCs w:val="22"/>
        </w:rPr>
        <w:t xml:space="preserve">. </w:t>
      </w:r>
      <w:r w:rsidR="005430F5" w:rsidRPr="004C73A7">
        <w:rPr>
          <w:sz w:val="22"/>
          <w:szCs w:val="22"/>
        </w:rPr>
        <w:t>listopada</w:t>
      </w:r>
      <w:r w:rsidRPr="004C73A7">
        <w:rPr>
          <w:sz w:val="22"/>
          <w:szCs w:val="22"/>
        </w:rPr>
        <w:t xml:space="preserve"> 2025. godine.</w:t>
      </w:r>
    </w:p>
    <w:p w14:paraId="230367B9" w14:textId="26DAB935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sz w:val="22"/>
          <w:szCs w:val="22"/>
        </w:rPr>
        <w:t>Vrijeme održavanj</w:t>
      </w:r>
      <w:r w:rsidRPr="00A106E8">
        <w:rPr>
          <w:color w:val="0E2841"/>
          <w:sz w:val="22"/>
          <w:szCs w:val="22"/>
        </w:rPr>
        <w:t>a</w:t>
      </w:r>
      <w:r w:rsidRPr="00A106E8">
        <w:rPr>
          <w:sz w:val="22"/>
          <w:szCs w:val="22"/>
        </w:rPr>
        <w:t xml:space="preserve"> prethodne provjere znanja i sposobnosti kandidata bit će objavljeno na </w:t>
      </w:r>
      <w:r w:rsidRPr="00A106E8">
        <w:rPr>
          <w:color w:val="000000"/>
          <w:sz w:val="22"/>
          <w:szCs w:val="22"/>
        </w:rPr>
        <w:t>mrežnoj stranici Grada Vukovara,</w:t>
      </w:r>
      <w:r w:rsidR="00E57CA5">
        <w:rPr>
          <w:color w:val="000000"/>
          <w:sz w:val="22"/>
          <w:szCs w:val="22"/>
        </w:rPr>
        <w:t xml:space="preserve"> </w:t>
      </w:r>
      <w:hyperlink r:id="rId12" w:history="1">
        <w:r w:rsidR="00E57CA5" w:rsidRPr="005F405D">
          <w:rPr>
            <w:rStyle w:val="Hiperveza"/>
            <w:sz w:val="22"/>
            <w:szCs w:val="22"/>
          </w:rPr>
          <w:t>www.vukovar.hr</w:t>
        </w:r>
      </w:hyperlink>
      <w:r w:rsidR="00E57CA5">
        <w:rPr>
          <w:color w:val="000000"/>
          <w:sz w:val="22"/>
          <w:szCs w:val="22"/>
        </w:rPr>
        <w:t xml:space="preserve">, </w:t>
      </w:r>
      <w:r w:rsidRPr="00A106E8">
        <w:rPr>
          <w:color w:val="000000"/>
          <w:sz w:val="22"/>
          <w:szCs w:val="22"/>
        </w:rPr>
        <w:t xml:space="preserve"> najkasnije 5 dana prije održavan</w:t>
      </w:r>
      <w:r w:rsidRPr="00A106E8">
        <w:rPr>
          <w:color w:val="0E2841"/>
          <w:sz w:val="22"/>
          <w:szCs w:val="22"/>
        </w:rPr>
        <w:t>ja</w:t>
      </w:r>
      <w:r w:rsidRPr="00A106E8">
        <w:rPr>
          <w:color w:val="000000"/>
          <w:sz w:val="22"/>
          <w:szCs w:val="22"/>
        </w:rPr>
        <w:t xml:space="preserve"> provjere.</w:t>
      </w:r>
    </w:p>
    <w:p w14:paraId="54AEE851" w14:textId="5B09CB0A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Molimo podnositelje da </w:t>
      </w:r>
      <w:r w:rsidRPr="00A106E8">
        <w:rPr>
          <w:b/>
          <w:color w:val="000000"/>
          <w:sz w:val="22"/>
          <w:szCs w:val="22"/>
          <w:u w:val="single"/>
        </w:rPr>
        <w:t xml:space="preserve">prijavi prilože sve isprave naznačene u </w:t>
      </w:r>
      <w:r w:rsidR="005430F5">
        <w:rPr>
          <w:b/>
          <w:color w:val="000000"/>
          <w:sz w:val="22"/>
          <w:szCs w:val="22"/>
          <w:u w:val="single"/>
        </w:rPr>
        <w:t>n</w:t>
      </w:r>
      <w:r w:rsidRPr="00A106E8">
        <w:rPr>
          <w:b/>
          <w:color w:val="000000"/>
          <w:sz w:val="22"/>
          <w:szCs w:val="22"/>
          <w:u w:val="single"/>
        </w:rPr>
        <w:t>atječaju</w:t>
      </w:r>
      <w:r w:rsidRPr="00A106E8">
        <w:rPr>
          <w:color w:val="000000"/>
          <w:sz w:val="22"/>
          <w:szCs w:val="22"/>
        </w:rPr>
        <w:t xml:space="preserve"> – neuredna prijava isključuje podnositelja iz statusa kandidata. </w:t>
      </w:r>
      <w:r w:rsidRPr="00A106E8">
        <w:rPr>
          <w:b/>
          <w:color w:val="000000"/>
          <w:sz w:val="22"/>
          <w:szCs w:val="22"/>
        </w:rPr>
        <w:t>Do dana isteka natječajnog roka</w:t>
      </w:r>
      <w:r w:rsidRPr="00A106E8">
        <w:rPr>
          <w:color w:val="000000"/>
          <w:sz w:val="22"/>
          <w:szCs w:val="22"/>
        </w:rPr>
        <w:t xml:space="preserve"> prijave je moguće dopuniti. Dopuna se predaje na isti način kao i prijava. Nakon isteka natječajnog roka nema mogućnosti dostave dokumentacije, bez obzira na razloge.</w:t>
      </w:r>
    </w:p>
    <w:p w14:paraId="5513498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može tijekom natječajnog postupka pisanim putem povući prijavu.</w:t>
      </w:r>
    </w:p>
    <w:p w14:paraId="5FF8EC00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ab/>
      </w:r>
    </w:p>
    <w:p w14:paraId="6B82B708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10B4917D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A3E2B51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Povjerenstvo za provedbu javnog</w:t>
      </w:r>
    </w:p>
    <w:p w14:paraId="25353E95" w14:textId="2659615E" w:rsidR="00A106E8" w:rsidRPr="00A106E8" w:rsidRDefault="00A106E8" w:rsidP="005430F5">
      <w:pPr>
        <w:widowControl/>
        <w:ind w:left="4248" w:firstLine="708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natječaja za </w:t>
      </w:r>
      <w:r w:rsidR="005430F5">
        <w:rPr>
          <w:color w:val="000000"/>
          <w:sz w:val="22"/>
          <w:szCs w:val="22"/>
        </w:rPr>
        <w:t>prijam u službu</w:t>
      </w:r>
    </w:p>
    <w:p w14:paraId="06AEA8CF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</w:p>
    <w:p w14:paraId="7AA9FA9E" w14:textId="77777777" w:rsidR="00561648" w:rsidRPr="00515A8F" w:rsidRDefault="00561648" w:rsidP="00561648"/>
    <w:sectPr w:rsidR="00561648" w:rsidRPr="00515A8F" w:rsidSect="00515A8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4BEC" w14:textId="77777777" w:rsidR="00BB22C2" w:rsidRDefault="00BB22C2" w:rsidP="004E6C3B">
      <w:r>
        <w:separator/>
      </w:r>
    </w:p>
  </w:endnote>
  <w:endnote w:type="continuationSeparator" w:id="0">
    <w:p w14:paraId="77841DAB" w14:textId="77777777" w:rsidR="00BB22C2" w:rsidRDefault="00BB22C2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5F29" w14:textId="77777777" w:rsidR="00BB22C2" w:rsidRDefault="00BB22C2" w:rsidP="004E6C3B">
      <w:r>
        <w:separator/>
      </w:r>
    </w:p>
  </w:footnote>
  <w:footnote w:type="continuationSeparator" w:id="0">
    <w:p w14:paraId="6A61D4B4" w14:textId="77777777" w:rsidR="00BB22C2" w:rsidRDefault="00BB22C2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EE30" w14:textId="678C961F" w:rsidR="001371EC" w:rsidRPr="004E6C3B" w:rsidRDefault="004E6C3B" w:rsidP="001371EC">
    <w:pPr>
      <w:spacing w:line="259" w:lineRule="auto"/>
      <w:ind w:firstLine="720"/>
      <w:rPr>
        <w:rFonts w:eastAsia="Calibri"/>
        <w:lang w:val="en-US"/>
      </w:rPr>
    </w:pPr>
    <w:r w:rsidRPr="004E6C3B">
      <w:rPr>
        <w:rFonts w:eastAsia="Calibri"/>
        <w:lang w:val="en-US"/>
      </w:rPr>
      <w:t xml:space="preserve">   </w:t>
    </w:r>
    <w:r w:rsidR="001371EC" w:rsidRPr="004E6C3B">
      <w:rPr>
        <w:rFonts w:eastAsia="Calibri"/>
        <w:lang w:val="en-US"/>
      </w:rPr>
      <w:t xml:space="preserve"> </w:t>
    </w:r>
  </w:p>
  <w:p w14:paraId="269E38D6" w14:textId="3A4E6798" w:rsidR="004E6C3B" w:rsidRPr="001371EC" w:rsidRDefault="004E6C3B" w:rsidP="00FE5301">
    <w:pPr>
      <w:tabs>
        <w:tab w:val="center" w:pos="4680"/>
        <w:tab w:val="right" w:pos="9360"/>
      </w:tabs>
      <w:rPr>
        <w:rFonts w:eastAsia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E1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D406F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3606F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0BF7901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42B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5D63310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88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C03BE"/>
    <w:multiLevelType w:val="hybridMultilevel"/>
    <w:tmpl w:val="891A4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85A"/>
    <w:multiLevelType w:val="hybridMultilevel"/>
    <w:tmpl w:val="8A6E43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6A2692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AC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2B309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F7401E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51F6A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522733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B0048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022FD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968A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C87EF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F1E72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0B6E00"/>
    <w:multiLevelType w:val="hybridMultilevel"/>
    <w:tmpl w:val="68BC7AFC"/>
    <w:lvl w:ilvl="0" w:tplc="2910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1970801">
    <w:abstractNumId w:val="7"/>
  </w:num>
  <w:num w:numId="2" w16cid:durableId="1165434054">
    <w:abstractNumId w:val="20"/>
  </w:num>
  <w:num w:numId="3" w16cid:durableId="2030060816">
    <w:abstractNumId w:val="12"/>
  </w:num>
  <w:num w:numId="4" w16cid:durableId="1271009043">
    <w:abstractNumId w:val="13"/>
  </w:num>
  <w:num w:numId="5" w16cid:durableId="2101750023">
    <w:abstractNumId w:val="14"/>
  </w:num>
  <w:num w:numId="6" w16cid:durableId="691540818">
    <w:abstractNumId w:val="3"/>
  </w:num>
  <w:num w:numId="7" w16cid:durableId="1534880586">
    <w:abstractNumId w:val="16"/>
  </w:num>
  <w:num w:numId="8" w16cid:durableId="1418861883">
    <w:abstractNumId w:val="5"/>
  </w:num>
  <w:num w:numId="9" w16cid:durableId="1670206590">
    <w:abstractNumId w:val="0"/>
  </w:num>
  <w:num w:numId="10" w16cid:durableId="680931117">
    <w:abstractNumId w:val="9"/>
  </w:num>
  <w:num w:numId="11" w16cid:durableId="1889949948">
    <w:abstractNumId w:val="10"/>
  </w:num>
  <w:num w:numId="12" w16cid:durableId="56633344">
    <w:abstractNumId w:val="17"/>
  </w:num>
  <w:num w:numId="13" w16cid:durableId="858548508">
    <w:abstractNumId w:val="6"/>
  </w:num>
  <w:num w:numId="14" w16cid:durableId="935090925">
    <w:abstractNumId w:val="4"/>
  </w:num>
  <w:num w:numId="15" w16cid:durableId="288900364">
    <w:abstractNumId w:val="19"/>
  </w:num>
  <w:num w:numId="16" w16cid:durableId="341510837">
    <w:abstractNumId w:val="1"/>
  </w:num>
  <w:num w:numId="17" w16cid:durableId="1689217665">
    <w:abstractNumId w:val="15"/>
  </w:num>
  <w:num w:numId="18" w16cid:durableId="932512957">
    <w:abstractNumId w:val="11"/>
  </w:num>
  <w:num w:numId="19" w16cid:durableId="1987738455">
    <w:abstractNumId w:val="2"/>
  </w:num>
  <w:num w:numId="20" w16cid:durableId="294454139">
    <w:abstractNumId w:val="18"/>
  </w:num>
  <w:num w:numId="21" w16cid:durableId="1216549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B"/>
    <w:rsid w:val="00041899"/>
    <w:rsid w:val="0007558F"/>
    <w:rsid w:val="000F65FA"/>
    <w:rsid w:val="001133C9"/>
    <w:rsid w:val="001371EC"/>
    <w:rsid w:val="001941A6"/>
    <w:rsid w:val="00241607"/>
    <w:rsid w:val="002539ED"/>
    <w:rsid w:val="00293B7F"/>
    <w:rsid w:val="002C1721"/>
    <w:rsid w:val="003278E8"/>
    <w:rsid w:val="003443AB"/>
    <w:rsid w:val="00393545"/>
    <w:rsid w:val="003B5DEF"/>
    <w:rsid w:val="00470623"/>
    <w:rsid w:val="004C73A7"/>
    <w:rsid w:val="004E6C3B"/>
    <w:rsid w:val="00515A8F"/>
    <w:rsid w:val="005430F5"/>
    <w:rsid w:val="00554FF6"/>
    <w:rsid w:val="00561648"/>
    <w:rsid w:val="00575B6B"/>
    <w:rsid w:val="005855E8"/>
    <w:rsid w:val="00593863"/>
    <w:rsid w:val="00633FB8"/>
    <w:rsid w:val="00651FA9"/>
    <w:rsid w:val="006777B6"/>
    <w:rsid w:val="006902C5"/>
    <w:rsid w:val="006C463C"/>
    <w:rsid w:val="00724717"/>
    <w:rsid w:val="00744B70"/>
    <w:rsid w:val="00776D45"/>
    <w:rsid w:val="00780977"/>
    <w:rsid w:val="007949B3"/>
    <w:rsid w:val="00837541"/>
    <w:rsid w:val="008D5171"/>
    <w:rsid w:val="008D599D"/>
    <w:rsid w:val="00931B88"/>
    <w:rsid w:val="00981ACA"/>
    <w:rsid w:val="00A106E8"/>
    <w:rsid w:val="00A27FDE"/>
    <w:rsid w:val="00A603B5"/>
    <w:rsid w:val="00AB7D05"/>
    <w:rsid w:val="00AD0CC7"/>
    <w:rsid w:val="00AE56B2"/>
    <w:rsid w:val="00AF26F6"/>
    <w:rsid w:val="00BB22C2"/>
    <w:rsid w:val="00C05070"/>
    <w:rsid w:val="00C07F0E"/>
    <w:rsid w:val="00C81287"/>
    <w:rsid w:val="00C86B11"/>
    <w:rsid w:val="00CB174D"/>
    <w:rsid w:val="00D54BA6"/>
    <w:rsid w:val="00D979F1"/>
    <w:rsid w:val="00DA6B6E"/>
    <w:rsid w:val="00DB1528"/>
    <w:rsid w:val="00DB5C30"/>
    <w:rsid w:val="00E01F5C"/>
    <w:rsid w:val="00E35073"/>
    <w:rsid w:val="00E57CA5"/>
    <w:rsid w:val="00F47FF8"/>
    <w:rsid w:val="00F630E9"/>
    <w:rsid w:val="00F71F23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6FC8C"/>
  <w15:docId w15:val="{8DDCE482-DCFF-4993-A1DA-426A5E5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6C3B"/>
  </w:style>
  <w:style w:type="paragraph" w:styleId="Podnoje">
    <w:name w:val="footer"/>
    <w:basedOn w:val="Normal"/>
    <w:link w:val="Podno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C3B"/>
  </w:style>
  <w:style w:type="paragraph" w:styleId="Odlomakpopisa">
    <w:name w:val="List Paragraph"/>
    <w:basedOn w:val="Normal"/>
    <w:uiPriority w:val="34"/>
    <w:qFormat/>
    <w:rsid w:val="00561648"/>
    <w:pPr>
      <w:widowControl/>
      <w:autoSpaceDE/>
      <w:autoSpaceDN/>
      <w:adjustRightInd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47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yperlink" Target="http://www.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kovar.hr/gradska-uprava-2/statut-grada-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kov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Sesvecan</dc:creator>
  <cp:lastModifiedBy>Mihaela Blazevic</cp:lastModifiedBy>
  <cp:revision>21</cp:revision>
  <cp:lastPrinted>2025-07-04T07:25:00Z</cp:lastPrinted>
  <dcterms:created xsi:type="dcterms:W3CDTF">2025-07-01T07:35:00Z</dcterms:created>
  <dcterms:modified xsi:type="dcterms:W3CDTF">2025-10-15T12:43:00Z</dcterms:modified>
</cp:coreProperties>
</file>