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3D453" w14:textId="76877994" w:rsidR="00A106E8" w:rsidRDefault="001371EC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  <w:r>
        <w:rPr>
          <w:rFonts w:eastAsia="DejaVu Sans"/>
          <w:b/>
          <w:bCs/>
          <w:lang w:eastAsia="en-US"/>
        </w:rPr>
        <w:tab/>
      </w:r>
      <w:r w:rsidR="00A106E8">
        <w:rPr>
          <w:rFonts w:eastAsia="DejaVu Sans"/>
          <w:b/>
          <w:bCs/>
          <w:lang w:eastAsia="en-US"/>
        </w:rPr>
        <w:t xml:space="preserve">Povjerenstvo za provedbu Javnog natječaja </w:t>
      </w:r>
    </w:p>
    <w:p w14:paraId="7A7732FF" w14:textId="77777777" w:rsidR="00A106E8" w:rsidRDefault="00A106E8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  <w:r>
        <w:rPr>
          <w:rFonts w:eastAsia="DejaVu Sans"/>
          <w:b/>
          <w:bCs/>
          <w:lang w:eastAsia="en-US"/>
        </w:rPr>
        <w:t xml:space="preserve">za imenovanje Pročelnika Upravnog odjela za obrazovanje, </w:t>
      </w:r>
    </w:p>
    <w:p w14:paraId="68AB6B1F" w14:textId="0E05400F" w:rsidR="00DA6B6E" w:rsidRPr="00DA6B6E" w:rsidRDefault="00A106E8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  <w:r>
        <w:rPr>
          <w:rFonts w:eastAsia="DejaVu Sans"/>
          <w:b/>
          <w:bCs/>
          <w:lang w:eastAsia="en-US"/>
        </w:rPr>
        <w:t xml:space="preserve">sport i branitelje Grada Vukovara </w:t>
      </w:r>
    </w:p>
    <w:p w14:paraId="4893C098" w14:textId="7EBA6842" w:rsidR="00A106E8" w:rsidRPr="00A106E8" w:rsidRDefault="00A106E8" w:rsidP="00A106E8">
      <w:pPr>
        <w:widowControl/>
        <w:autoSpaceDE/>
        <w:autoSpaceDN/>
        <w:adjustRightInd/>
        <w:jc w:val="both"/>
      </w:pPr>
      <w:r w:rsidRPr="00A106E8">
        <w:rPr>
          <w:rFonts w:eastAsia="DejaVu Sans"/>
          <w:sz w:val="22"/>
          <w:szCs w:val="22"/>
          <w:lang w:eastAsia="en-US"/>
        </w:rPr>
        <w:t>KLASA: 112-02/25-01/8</w:t>
      </w:r>
    </w:p>
    <w:p w14:paraId="675074C4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>URBROJ: 2196-1-02-25-4</w:t>
      </w:r>
    </w:p>
    <w:p w14:paraId="149C631D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>Vukovar, 30. lipnja 2025.</w:t>
      </w:r>
    </w:p>
    <w:p w14:paraId="4E931631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</w:p>
    <w:p w14:paraId="7BC73AA7" w14:textId="25873DC5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Sukladno odredbama članaka 20.-22. Zakona o službenicima i namještenicima u lokalnoj i područnoj (regionalnoj) samoupravi (″Narodne novine″ broj 86/08, 61/11, 4/18, 96/18, 112/19 i 17/25 – u nastavku teksta: ZSN), Povjerenstvo za provedbu javnog natječaja za imenovanje pročelnika Upravnog odjela za </w:t>
      </w:r>
      <w:r w:rsidR="007949B3">
        <w:rPr>
          <w:sz w:val="22"/>
          <w:szCs w:val="22"/>
          <w:lang w:eastAsia="en-US"/>
        </w:rPr>
        <w:t>obrazovanje, sport i branitelje</w:t>
      </w:r>
      <w:r w:rsidRPr="00A106E8">
        <w:rPr>
          <w:sz w:val="22"/>
          <w:szCs w:val="22"/>
          <w:lang w:eastAsia="en-US"/>
        </w:rPr>
        <w:t xml:space="preserve">, u Gradu Vukovaru, daje sljedeću </w:t>
      </w:r>
    </w:p>
    <w:p w14:paraId="2522053E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252FD6A5" w14:textId="77777777" w:rsidR="00A106E8" w:rsidRPr="00A106E8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</w:p>
    <w:p w14:paraId="374A377B" w14:textId="77777777" w:rsidR="00A106E8" w:rsidRPr="00A106E8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A106E8">
        <w:rPr>
          <w:b/>
          <w:sz w:val="25"/>
          <w:szCs w:val="25"/>
          <w:lang w:eastAsia="en-US"/>
        </w:rPr>
        <w:t>OBAVIJEST I UPUTU</w:t>
      </w:r>
    </w:p>
    <w:p w14:paraId="353F44B9" w14:textId="77777777" w:rsidR="00A106E8" w:rsidRPr="00A106E8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A106E8">
        <w:rPr>
          <w:b/>
          <w:sz w:val="25"/>
          <w:szCs w:val="25"/>
          <w:lang w:eastAsia="en-US"/>
        </w:rPr>
        <w:t xml:space="preserve">kandidatima/kandidatkinjama u postupku javnog natječaja za imenovanje pročelnika Upravnog odjela za obrazovanje, sport i branitelje Grada Vukovara </w:t>
      </w:r>
    </w:p>
    <w:p w14:paraId="573C3B48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5"/>
          <w:szCs w:val="25"/>
          <w:lang w:eastAsia="en-US"/>
        </w:rPr>
      </w:pPr>
    </w:p>
    <w:p w14:paraId="3CBB1D56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3"/>
          <w:szCs w:val="23"/>
          <w:lang w:eastAsia="en-US"/>
        </w:rPr>
      </w:pPr>
    </w:p>
    <w:p w14:paraId="71614075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b/>
          <w:sz w:val="22"/>
          <w:szCs w:val="22"/>
          <w:lang w:eastAsia="en-US"/>
        </w:rPr>
      </w:pPr>
      <w:r w:rsidRPr="00A106E8">
        <w:rPr>
          <w:b/>
          <w:sz w:val="22"/>
          <w:szCs w:val="22"/>
          <w:lang w:eastAsia="en-US"/>
        </w:rPr>
        <w:t>I. OBJAVA NATJEČAJA</w:t>
      </w:r>
    </w:p>
    <w:p w14:paraId="3AF2CF00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0FFC0EA4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Gradonačelnik Grada Vukovara raspisao je Javni natječaj za imenovanje pročelnika </w:t>
      </w:r>
      <w:r w:rsidRPr="00A106E8">
        <w:rPr>
          <w:bCs/>
          <w:sz w:val="22"/>
          <w:szCs w:val="22"/>
        </w:rPr>
        <w:t xml:space="preserve">Upravnog odjela za obrazovanje, sport i branitelje Grada Vukovara </w:t>
      </w:r>
      <w:r w:rsidRPr="00A106E8">
        <w:rPr>
          <w:sz w:val="22"/>
          <w:szCs w:val="22"/>
          <w:lang w:eastAsia="en-US"/>
        </w:rPr>
        <w:t>na neodređeno vrijeme (u daljnjem tekstu: Natječaj).</w:t>
      </w:r>
    </w:p>
    <w:p w14:paraId="53CA62AC" w14:textId="643FFD30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Natječaj je objavljen u ″Narodnim novinama″ broj </w:t>
      </w:r>
      <w:r w:rsidR="00724717">
        <w:rPr>
          <w:sz w:val="22"/>
          <w:szCs w:val="22"/>
          <w:lang w:eastAsia="en-US"/>
        </w:rPr>
        <w:t>98/25</w:t>
      </w:r>
      <w:r w:rsidRPr="00A106E8">
        <w:rPr>
          <w:sz w:val="22"/>
          <w:szCs w:val="22"/>
          <w:lang w:eastAsia="en-US"/>
        </w:rPr>
        <w:t xml:space="preserve"> dana </w:t>
      </w:r>
      <w:r w:rsidR="00724717">
        <w:rPr>
          <w:sz w:val="22"/>
          <w:szCs w:val="22"/>
          <w:lang w:eastAsia="en-US"/>
        </w:rPr>
        <w:t>4. srpnja</w:t>
      </w:r>
      <w:r w:rsidRPr="00A106E8">
        <w:rPr>
          <w:sz w:val="22"/>
          <w:szCs w:val="22"/>
          <w:lang w:eastAsia="en-US"/>
        </w:rPr>
        <w:t xml:space="preserve"> 2025. godine i na službenim mrežnim stranicama Grada Vukovara </w:t>
      </w:r>
      <w:hyperlink r:id="rId7" w:history="1">
        <w:r w:rsidR="00724717" w:rsidRPr="00D74017">
          <w:rPr>
            <w:rStyle w:val="Hiperveza"/>
            <w:sz w:val="22"/>
            <w:szCs w:val="22"/>
            <w:lang w:eastAsia="en-US"/>
          </w:rPr>
          <w:t>www.vukovar.hr</w:t>
        </w:r>
      </w:hyperlink>
      <w:r w:rsidRPr="00A106E8">
        <w:rPr>
          <w:sz w:val="22"/>
          <w:szCs w:val="22"/>
          <w:lang w:eastAsia="en-US"/>
        </w:rPr>
        <w:t>.</w:t>
      </w:r>
      <w:r w:rsidR="00724717">
        <w:rPr>
          <w:sz w:val="22"/>
          <w:szCs w:val="22"/>
          <w:lang w:eastAsia="en-US"/>
        </w:rPr>
        <w:t xml:space="preserve"> </w:t>
      </w:r>
    </w:p>
    <w:p w14:paraId="16384A10" w14:textId="59E87DCD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Rok za podnošenje prijava traje zaključno do </w:t>
      </w:r>
      <w:r w:rsidR="00724717">
        <w:rPr>
          <w:sz w:val="22"/>
          <w:szCs w:val="22"/>
          <w:lang w:eastAsia="en-US"/>
        </w:rPr>
        <w:t>14. srpnja</w:t>
      </w:r>
      <w:r w:rsidRPr="00A106E8">
        <w:rPr>
          <w:sz w:val="22"/>
          <w:szCs w:val="22"/>
          <w:lang w:eastAsia="en-US"/>
        </w:rPr>
        <w:t xml:space="preserve"> 2025. godine.</w:t>
      </w:r>
    </w:p>
    <w:p w14:paraId="087DF8AB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63B97C14" w14:textId="7D4DBA4A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Izrazi koji se koriste u ovoj Obavijesti i Uputi kandidatima/kandidatkinjama u postupku javnog natječaja za imenovanje pročelnika Upravnog odjela za </w:t>
      </w:r>
      <w:r w:rsidR="003278E8">
        <w:rPr>
          <w:color w:val="000000"/>
          <w:sz w:val="22"/>
          <w:szCs w:val="22"/>
        </w:rPr>
        <w:t>obrazovanje, sport i branitelje</w:t>
      </w:r>
      <w:r w:rsidRPr="00A106E8">
        <w:rPr>
          <w:color w:val="000000"/>
          <w:sz w:val="22"/>
          <w:szCs w:val="22"/>
        </w:rPr>
        <w:t>, a imaju rodno značenje, odnose se jednako na muški i ženski rod.</w:t>
      </w:r>
    </w:p>
    <w:p w14:paraId="5DDA01CD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0F83FCF4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II. OPIS POSLOVA I PODACI O PLAĆI</w:t>
      </w:r>
    </w:p>
    <w:p w14:paraId="558BCA32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6ED8CAC9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Opis poslova radnog mjesta</w:t>
      </w:r>
    </w:p>
    <w:p w14:paraId="0DE86D12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Pročelnik Upravnog odjela za obrazovanje, sport i branitelje</w:t>
      </w:r>
    </w:p>
    <w:p w14:paraId="28ACFC52" w14:textId="77777777" w:rsidR="00A106E8" w:rsidRPr="00A106E8" w:rsidRDefault="00A106E8" w:rsidP="00A106E8">
      <w:pPr>
        <w:widowControl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rukovodi Upravnim odjelom, organizira i usklađuje rad Upravnog odjela kao i suradnju s drugim upravnim tijelima, donosi rješenja u predmetima prava i obveza službenika Upravnog odjela i rješava u ostalim upravnim stvarima,</w:t>
      </w:r>
    </w:p>
    <w:p w14:paraId="0F5892C9" w14:textId="77777777" w:rsidR="00A106E8" w:rsidRPr="00A106E8" w:rsidRDefault="00A106E8" w:rsidP="00A106E8">
      <w:pPr>
        <w:widowControl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rješava najsloženija pitanja iz nadležnosti odjela i surađuje sa tijelima vezanim za nadležnost odjela,</w:t>
      </w:r>
    </w:p>
    <w:p w14:paraId="2DFCD6C3" w14:textId="5E1E8183" w:rsidR="001371EC" w:rsidRPr="00837541" w:rsidRDefault="00A106E8" w:rsidP="001371EC">
      <w:pPr>
        <w:widowControl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priprema materijale i prijedloge odluka koje donosi gradonačelnik i gradsko vijeće i izrađuje godišnji plan rada odjela,</w:t>
      </w:r>
    </w:p>
    <w:p w14:paraId="325A0F61" w14:textId="77777777" w:rsidR="00A106E8" w:rsidRPr="00A106E8" w:rsidRDefault="00A106E8" w:rsidP="00A106E8">
      <w:pPr>
        <w:widowControl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prati stanje i rad ustanova čiji je osnivač Grad i udruga iz područja djelatnosti odjela,</w:t>
      </w:r>
    </w:p>
    <w:p w14:paraId="440CD3AE" w14:textId="77777777" w:rsidR="00A106E8" w:rsidRPr="00A106E8" w:rsidRDefault="00A106E8" w:rsidP="00A106E8">
      <w:pPr>
        <w:widowControl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obavlja druge srodne poslove po nalogu izvršnog tijela.</w:t>
      </w:r>
    </w:p>
    <w:p w14:paraId="3B219314" w14:textId="77777777" w:rsidR="00A106E8" w:rsidRPr="00A106E8" w:rsidRDefault="00A106E8" w:rsidP="00A106E8">
      <w:pPr>
        <w:widowControl/>
        <w:ind w:left="720"/>
        <w:jc w:val="both"/>
        <w:rPr>
          <w:b/>
          <w:color w:val="000000"/>
          <w:sz w:val="22"/>
          <w:szCs w:val="22"/>
        </w:rPr>
      </w:pPr>
    </w:p>
    <w:p w14:paraId="2A9F0381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31563538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Podaci o plaći</w:t>
      </w:r>
    </w:p>
    <w:p w14:paraId="53447883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Koeficijent složenosti proslova radnog mjesta je 3,112 uz osnovicu za izračun plaće u iznosu od 1.002,01 EUR bruto. Plaću čini umnožak koeficijenta složenosti poslova radnog mjesta i osnovice za obračun plaće, uvećan za 0,5% za svaku navršenu godinu radnog staža.</w:t>
      </w:r>
    </w:p>
    <w:p w14:paraId="04D02B43" w14:textId="77777777" w:rsid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DAFAE7A" w14:textId="77777777" w:rsidR="00837541" w:rsidRDefault="00837541" w:rsidP="00A106E8">
      <w:pPr>
        <w:widowControl/>
        <w:jc w:val="both"/>
        <w:rPr>
          <w:color w:val="000000"/>
          <w:sz w:val="22"/>
          <w:szCs w:val="22"/>
        </w:rPr>
      </w:pPr>
    </w:p>
    <w:p w14:paraId="2B7D2FEB" w14:textId="77777777" w:rsidR="00837541" w:rsidRDefault="00837541" w:rsidP="00A106E8">
      <w:pPr>
        <w:widowControl/>
        <w:jc w:val="both"/>
        <w:rPr>
          <w:color w:val="000000"/>
          <w:sz w:val="22"/>
          <w:szCs w:val="22"/>
        </w:rPr>
      </w:pPr>
    </w:p>
    <w:p w14:paraId="3D593C75" w14:textId="77777777" w:rsidR="00837541" w:rsidRPr="00A106E8" w:rsidRDefault="00837541" w:rsidP="00A106E8">
      <w:pPr>
        <w:widowControl/>
        <w:jc w:val="both"/>
        <w:rPr>
          <w:color w:val="000000"/>
          <w:sz w:val="22"/>
          <w:szCs w:val="22"/>
        </w:rPr>
      </w:pPr>
    </w:p>
    <w:p w14:paraId="41184B82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C158D78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lastRenderedPageBreak/>
        <w:t xml:space="preserve">III. PROVEDBA POSTUPKA I NAČIN PROVJERE ZNANJA I SPOSOBNOSTI </w:t>
      </w:r>
    </w:p>
    <w:p w14:paraId="41E12D3A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690F4D7" w14:textId="77777777" w:rsidR="00A106E8" w:rsidRPr="00A106E8" w:rsidRDefault="00A106E8" w:rsidP="00A106E8">
      <w:pPr>
        <w:widowControl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Natječaj provodi Povjerenstvo za provedbu javnog natječaja za imenovanje pročelnika Upravnog odjela za obrazovanje, sport i branitelje, koje obavlja sljedeće poslove:</w:t>
      </w:r>
    </w:p>
    <w:p w14:paraId="320DD617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utvrđuje koje su prijave na natječaj pravodobne i potpune,</w:t>
      </w:r>
    </w:p>
    <w:p w14:paraId="57DAFF1B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utvrđuje listu kandidata prijavljenih na Natječaj koji ispunjavaju formalne uvjete propisane Natječajem,</w:t>
      </w:r>
    </w:p>
    <w:p w14:paraId="077984FB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kandidate s liste poziva na prethodnu provjeru znanja i sposobnosti,</w:t>
      </w:r>
    </w:p>
    <w:p w14:paraId="5BEF4050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provodi postupak provjere znanja i sposobnosti,</w:t>
      </w:r>
    </w:p>
    <w:p w14:paraId="04832092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podnosi izvješće o provedenom postupku, uz koje prilaže rang listu kandidata s obzirom na rezultate provedene provjere znanja i sposobnosti.</w:t>
      </w:r>
    </w:p>
    <w:p w14:paraId="35853CE8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537E6F24" w14:textId="77777777" w:rsidR="00A106E8" w:rsidRPr="00A106E8" w:rsidRDefault="00A106E8" w:rsidP="00A106E8">
      <w:pPr>
        <w:widowControl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Prijave kandidata koji se ne upućuju u daljnji postupak.</w:t>
      </w:r>
      <w:r w:rsidRPr="00A106E8">
        <w:rPr>
          <w:color w:val="000000"/>
          <w:sz w:val="22"/>
          <w:szCs w:val="22"/>
        </w:rPr>
        <w:t xml:space="preserve"> Ukoliko je prijava na Natječaj </w:t>
      </w:r>
      <w:r w:rsidRPr="00A106E8">
        <w:rPr>
          <w:b/>
          <w:color w:val="000000"/>
          <w:sz w:val="22"/>
          <w:szCs w:val="22"/>
        </w:rPr>
        <w:t xml:space="preserve">nepravodobna </w:t>
      </w:r>
      <w:r w:rsidRPr="00A106E8">
        <w:rPr>
          <w:color w:val="000000"/>
          <w:sz w:val="22"/>
          <w:szCs w:val="22"/>
        </w:rPr>
        <w:t xml:space="preserve">(podnesena nakon isteka roka za podnošenje prijave neposredno ili nepreporučeno putem pošte) </w:t>
      </w:r>
      <w:r w:rsidRPr="00A106E8">
        <w:rPr>
          <w:b/>
          <w:color w:val="000000"/>
          <w:sz w:val="22"/>
          <w:szCs w:val="22"/>
        </w:rPr>
        <w:t>i/ili nepotpuna</w:t>
      </w:r>
      <w:r w:rsidRPr="00A106E8">
        <w:rPr>
          <w:color w:val="000000"/>
          <w:sz w:val="22"/>
          <w:szCs w:val="22"/>
        </w:rPr>
        <w:t xml:space="preserve"> (ne sadrži svu potrebnu dokumentaciju), ista se neće razmatrati, a osoba koja je podnijela nepotpunu i/ili nepravodobnu prijavu ili osoba koja ne ispunjava formalne uvjete iz natječaja ne smatra se kandidatom prijavljenim na Natječaj. Osobi koja nije podnijela pravodobnu i urednu prijavu ili ne ispunjava formalne uvjete iz Natječaja dostavit će se pisana obavijest u kojoj će se navesti razlozi zbog kojih se ne smatra kandidatom prijavljenim na Natječaj. Protiv obavijesti osoba nema pravo podnošenja pravnog lijeka.</w:t>
      </w:r>
    </w:p>
    <w:p w14:paraId="347A9045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5CFD78E3" w14:textId="77777777" w:rsidR="00A106E8" w:rsidRPr="00A106E8" w:rsidRDefault="00A106E8" w:rsidP="00A106E8">
      <w:pPr>
        <w:widowControl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Provjera znanja i sposobnosti kandidata.</w:t>
      </w:r>
      <w:r w:rsidRPr="00A106E8">
        <w:rPr>
          <w:color w:val="000000"/>
          <w:sz w:val="22"/>
          <w:szCs w:val="22"/>
        </w:rPr>
        <w:t xml:space="preserve"> Prethodnoj provjeri znanja i sposobnosti kandidata mogu </w:t>
      </w:r>
      <w:r w:rsidRPr="00A106E8">
        <w:rPr>
          <w:b/>
          <w:color w:val="000000"/>
          <w:sz w:val="22"/>
          <w:szCs w:val="22"/>
        </w:rPr>
        <w:t>pristupiti samo kandidati koji ispunjavaju formalne uvjete iz Natječaja.</w:t>
      </w:r>
    </w:p>
    <w:p w14:paraId="031383CC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Navedeni kandidati bit će pozvani na pisano testiranje. Za kandidata koji ne pristupi testiranju smatrat će se da je povukao prijavu na Natječaj.</w:t>
      </w:r>
    </w:p>
    <w:p w14:paraId="1EB3C8BB" w14:textId="77777777" w:rsidR="00A106E8" w:rsidRPr="00A106E8" w:rsidRDefault="00A106E8" w:rsidP="00A106E8">
      <w:pPr>
        <w:widowControl/>
        <w:ind w:left="720"/>
        <w:jc w:val="both"/>
        <w:rPr>
          <w:color w:val="FF0000"/>
          <w:sz w:val="22"/>
          <w:szCs w:val="22"/>
        </w:rPr>
      </w:pPr>
      <w:r w:rsidRPr="00A106E8">
        <w:rPr>
          <w:color w:val="000000"/>
          <w:sz w:val="22"/>
          <w:szCs w:val="22"/>
        </w:rPr>
        <w:t>Prethodna provjera znanja i sposobnosti kandidata obavlja se putem pisanog testiranja i intervjua</w:t>
      </w:r>
      <w:r w:rsidRPr="00A106E8">
        <w:rPr>
          <w:color w:val="FF0000"/>
          <w:sz w:val="22"/>
          <w:szCs w:val="22"/>
        </w:rPr>
        <w:t>.</w:t>
      </w:r>
    </w:p>
    <w:p w14:paraId="72287A6F" w14:textId="77777777" w:rsidR="00A106E8" w:rsidRPr="00A106E8" w:rsidRDefault="00A106E8" w:rsidP="00A106E8">
      <w:pPr>
        <w:widowControl/>
        <w:ind w:left="720"/>
        <w:jc w:val="both"/>
        <w:rPr>
          <w:color w:val="FF0000"/>
          <w:sz w:val="22"/>
          <w:szCs w:val="22"/>
        </w:rPr>
      </w:pPr>
    </w:p>
    <w:p w14:paraId="15EDF6A1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651B2D2B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IV. PRAVILA PROVJERE ZNANJA I SPOSOBNOSTI</w:t>
      </w:r>
    </w:p>
    <w:p w14:paraId="5EA0AAAD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54C0A9CE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 dolasku na provjeru znanja od kandidata će biti zatraženo predočavanje odgovarajuće identifikacijske isprave radi utvrđivanja identiteta. Kandidati koji ne mogu dokazati identitet, kao i osobe za koje se utvrdi da nisu podnijele prijavu na natječaj za radno mjesto za koje se obavlja provjera znanja, neće moći pristupiti provjeri znanja.</w:t>
      </w:r>
    </w:p>
    <w:p w14:paraId="7E3F207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 kandidata koji ne pristupi provjeri znanja smatrat će se da je povukao prijavu na Natječaj.</w:t>
      </w:r>
    </w:p>
    <w:p w14:paraId="56CCA2BC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Pisana provjera traje 60 minuta (pisano testiranje).</w:t>
      </w:r>
    </w:p>
    <w:p w14:paraId="038BE0BD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 utvrđivanju identiteta, kandidatima će biti podijeljen test za pisanu provjeru znanja.</w:t>
      </w:r>
    </w:p>
    <w:p w14:paraId="28396F5B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Kandidati su dužni pridržavati se utvrđenog vremena i rasporeda provjere znanja.</w:t>
      </w:r>
    </w:p>
    <w:p w14:paraId="3E71AE7B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 vrijeme provjere znanja i sposobnosti u prostoriji za testiranje nije dopušteno:</w:t>
      </w:r>
    </w:p>
    <w:p w14:paraId="2A3F75E8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koristiti se bilo kakvom literaturom odnosno bilješkama,</w:t>
      </w:r>
    </w:p>
    <w:p w14:paraId="5F9B1B39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koristiti mobitel ili druga komunikacijska sredstva,</w:t>
      </w:r>
    </w:p>
    <w:p w14:paraId="5C7040A8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napuštati prostoriju u kojoj se odvija provjera znanja i sposobnosti,</w:t>
      </w:r>
    </w:p>
    <w:p w14:paraId="596D5CE6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razgovarati s ostalim kandidatima odnosno na bilo koji način remetiti koncentraciju kandidata.</w:t>
      </w:r>
    </w:p>
    <w:p w14:paraId="5391C4A9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 koji se ponaša neprimjereno i/ili koji prekrši pravila bit će udaljen s provjere znanja. Njegov rezultat neće se razmatrati i smatrat će se da je povukao prijavu na Natječaj.</w:t>
      </w:r>
    </w:p>
    <w:p w14:paraId="1A3270D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 pisanu provjeru znanja dodjeljuje se do maksimalno 10 bodova. Smatra se da su kandidati uspješno položili test ako su ostvarili najmanje 50% (5 bodova) na testiranju.</w:t>
      </w:r>
    </w:p>
    <w:p w14:paraId="1C1EF19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Kandidati koji su uspješno položili pisani test Povjerenstvo poziva da pristupe razgovoru (intervjuu) kojim Povjerenstvo utvrđuje interese, profesionalne ciljeve i motivaciju za rad u Gradu Vukovaru. Rezultati intervjua boduju se do maksimalno 10 bodova. Smatra se da je kandidat zadovoljio ako je na intervjuu ostvario najmanje 5 bodova.</w:t>
      </w:r>
    </w:p>
    <w:p w14:paraId="6A263A3D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lastRenderedPageBreak/>
        <w:t xml:space="preserve">Nakon provedenog testiranja i intervjua Povjerenstvo utvrđuje </w:t>
      </w:r>
      <w:r w:rsidRPr="00A106E8">
        <w:rPr>
          <w:b/>
          <w:color w:val="000000"/>
          <w:sz w:val="22"/>
          <w:szCs w:val="22"/>
        </w:rPr>
        <w:t>Rang listu kandidata</w:t>
      </w:r>
      <w:r w:rsidRPr="00A106E8">
        <w:rPr>
          <w:color w:val="000000"/>
          <w:sz w:val="22"/>
          <w:szCs w:val="22"/>
        </w:rPr>
        <w:t xml:space="preserve"> prema ukupnom broju bodova ostvarenih na pisanom testiranju i razgovoru.</w:t>
      </w:r>
    </w:p>
    <w:p w14:paraId="57952BF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Povjerenstvo izrađuje i, uz ranije utvrđenu Rang-listu kandidata, podnosi gradonačelniku </w:t>
      </w:r>
      <w:r w:rsidRPr="00A106E8">
        <w:rPr>
          <w:b/>
          <w:color w:val="000000"/>
          <w:sz w:val="22"/>
          <w:szCs w:val="22"/>
        </w:rPr>
        <w:t>Izvješće o provedenom postupku provjere znanja i sposobnosti</w:t>
      </w:r>
      <w:r w:rsidRPr="00A106E8">
        <w:rPr>
          <w:color w:val="000000"/>
          <w:sz w:val="22"/>
          <w:szCs w:val="22"/>
        </w:rPr>
        <w:t>, a koje Izvješće potpisuju svi članovi Povjerenstva.</w:t>
      </w:r>
    </w:p>
    <w:p w14:paraId="10C3D170" w14:textId="4D39E40B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Gradonačelnik donosi </w:t>
      </w:r>
      <w:r w:rsidRPr="00A106E8">
        <w:rPr>
          <w:b/>
          <w:color w:val="000000"/>
          <w:sz w:val="22"/>
          <w:szCs w:val="22"/>
        </w:rPr>
        <w:t xml:space="preserve">rješenje o imenovanju </w:t>
      </w:r>
      <w:r w:rsidRPr="00A106E8">
        <w:rPr>
          <w:color w:val="000000"/>
          <w:sz w:val="22"/>
          <w:szCs w:val="22"/>
        </w:rPr>
        <w:t>izabranog kandidata. Rješenje o imenovanju dostavlja se javnom objavom na mrežnoj stranici Grada Vukovara (</w:t>
      </w:r>
      <w:hyperlink r:id="rId8" w:history="1">
        <w:r w:rsidRPr="00A106E8">
          <w:rPr>
            <w:color w:val="0000FF"/>
            <w:sz w:val="22"/>
            <w:szCs w:val="22"/>
            <w:u w:val="single"/>
          </w:rPr>
          <w:t>www.vukovar.hr</w:t>
        </w:r>
      </w:hyperlink>
      <w:r w:rsidRPr="00A106E8">
        <w:rPr>
          <w:color w:val="000000"/>
          <w:sz w:val="22"/>
          <w:szCs w:val="22"/>
        </w:rPr>
        <w:t>) te se dostava rješenja svim kandidatima smatra obavljenom istekom osmoga dana od dana javne objave rješenja na mrežnoj stranici Grada Vukovara (</w:t>
      </w:r>
      <w:hyperlink r:id="rId9" w:history="1">
        <w:r w:rsidR="00D979F1" w:rsidRPr="00D74017">
          <w:rPr>
            <w:rStyle w:val="Hiperveza"/>
            <w:sz w:val="22"/>
            <w:szCs w:val="22"/>
          </w:rPr>
          <w:t>www.vukovar.hr</w:t>
        </w:r>
      </w:hyperlink>
      <w:r w:rsidRPr="00A106E8">
        <w:rPr>
          <w:color w:val="000000"/>
          <w:sz w:val="22"/>
          <w:szCs w:val="22"/>
        </w:rPr>
        <w:t xml:space="preserve">). Protiv rješenja o imenovanju pročelnika upravnog tijela žalba nije dopuštena, ali se može pokrenuti upravni spor u roku 30 dana od dana dostave rješenja o imenovanju. </w:t>
      </w:r>
    </w:p>
    <w:p w14:paraId="43466617" w14:textId="700B4F14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Grad Vukovar pozvat će izabranog kandidata da u </w:t>
      </w:r>
      <w:r w:rsidRPr="00A106E8">
        <w:rPr>
          <w:b/>
          <w:bCs/>
          <w:color w:val="000000"/>
          <w:sz w:val="22"/>
          <w:szCs w:val="22"/>
        </w:rPr>
        <w:t>primjerenom roku</w:t>
      </w:r>
      <w:r w:rsidRPr="00A106E8">
        <w:rPr>
          <w:color w:val="000000"/>
          <w:sz w:val="22"/>
          <w:szCs w:val="22"/>
        </w:rPr>
        <w:t xml:space="preserve">, a </w:t>
      </w:r>
      <w:r w:rsidRPr="00A106E8">
        <w:rPr>
          <w:b/>
          <w:bCs/>
          <w:color w:val="000000"/>
          <w:sz w:val="22"/>
          <w:szCs w:val="22"/>
        </w:rPr>
        <w:t>prije</w:t>
      </w:r>
      <w:r w:rsidRPr="00A106E8">
        <w:rPr>
          <w:color w:val="000000"/>
          <w:sz w:val="22"/>
          <w:szCs w:val="22"/>
        </w:rPr>
        <w:t xml:space="preserve"> donošenja rješenja o </w:t>
      </w:r>
      <w:r w:rsidR="003278E8">
        <w:rPr>
          <w:color w:val="000000"/>
          <w:sz w:val="22"/>
          <w:szCs w:val="22"/>
        </w:rPr>
        <w:t>imenovanju</w:t>
      </w:r>
      <w:r w:rsidRPr="00A106E8">
        <w:rPr>
          <w:color w:val="000000"/>
          <w:sz w:val="22"/>
          <w:szCs w:val="22"/>
        </w:rPr>
        <w:t xml:space="preserve"> u službu, dostavi </w:t>
      </w:r>
      <w:r w:rsidRPr="00A106E8">
        <w:rPr>
          <w:b/>
          <w:bCs/>
          <w:color w:val="000000"/>
          <w:sz w:val="22"/>
          <w:szCs w:val="22"/>
        </w:rPr>
        <w:t>uvjerenje nadležnog suda</w:t>
      </w:r>
      <w:r w:rsidRPr="00A106E8">
        <w:rPr>
          <w:color w:val="000000"/>
          <w:sz w:val="22"/>
          <w:szCs w:val="22"/>
        </w:rPr>
        <w:t xml:space="preserve"> da se protiv njega </w:t>
      </w:r>
      <w:r w:rsidRPr="00A106E8">
        <w:rPr>
          <w:b/>
          <w:bCs/>
          <w:color w:val="000000"/>
          <w:sz w:val="22"/>
          <w:szCs w:val="22"/>
        </w:rPr>
        <w:t>ne vodi kazneni postupak</w:t>
      </w:r>
      <w:r w:rsidRPr="00A106E8">
        <w:rPr>
          <w:color w:val="000000"/>
          <w:sz w:val="22"/>
          <w:szCs w:val="22"/>
        </w:rPr>
        <w:t xml:space="preserve"> i </w:t>
      </w:r>
      <w:r w:rsidRPr="00A106E8">
        <w:rPr>
          <w:b/>
          <w:bCs/>
          <w:color w:val="000000"/>
          <w:sz w:val="22"/>
          <w:szCs w:val="22"/>
        </w:rPr>
        <w:t>uvjerenje o zdravstvenoj sposobnosti</w:t>
      </w:r>
      <w:r w:rsidRPr="00A106E8">
        <w:rPr>
          <w:color w:val="000000"/>
          <w:sz w:val="22"/>
          <w:szCs w:val="22"/>
        </w:rPr>
        <w:t xml:space="preserve"> za obavljanje poslova radnog mjesta te dostavi na uvid </w:t>
      </w:r>
      <w:r w:rsidRPr="00A106E8">
        <w:rPr>
          <w:b/>
          <w:bCs/>
          <w:color w:val="000000"/>
          <w:sz w:val="22"/>
          <w:szCs w:val="22"/>
        </w:rPr>
        <w:t>izvornike</w:t>
      </w:r>
      <w:r w:rsidRPr="00A106E8">
        <w:rPr>
          <w:color w:val="000000"/>
          <w:sz w:val="22"/>
          <w:szCs w:val="22"/>
        </w:rPr>
        <w:t xml:space="preserve"> </w:t>
      </w:r>
      <w:r w:rsidRPr="00A106E8">
        <w:rPr>
          <w:b/>
          <w:bCs/>
          <w:color w:val="000000"/>
          <w:sz w:val="22"/>
          <w:szCs w:val="22"/>
        </w:rPr>
        <w:t>dokaza o ispunjavanju formalnih uvjeta</w:t>
      </w:r>
      <w:r w:rsidRPr="00A106E8">
        <w:rPr>
          <w:color w:val="000000"/>
          <w:sz w:val="22"/>
          <w:szCs w:val="22"/>
        </w:rPr>
        <w:t xml:space="preserve"> iz javnog natječaja, čije su preslike priložene uz prijavu na javni natječaj, uz upozorenje da se nedostavljanje traženih isprava smatra odustankom od prijma u službu. Troškove izdavanja uvjerenja o zdravstvenoj sposobnosti snosi Grad Vukovar.</w:t>
      </w:r>
    </w:p>
    <w:p w14:paraId="7EC7673A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Poziv za provjeru znanja i sposobnosti bit će objavljen na mrežnoj stranici Grada Vukovara (</w:t>
      </w:r>
      <w:hyperlink r:id="rId10" w:history="1">
        <w:r w:rsidRPr="00A106E8">
          <w:rPr>
            <w:b/>
            <w:color w:val="0000FF"/>
            <w:sz w:val="22"/>
            <w:szCs w:val="22"/>
            <w:u w:val="single"/>
          </w:rPr>
          <w:t>www.vukovar.hr</w:t>
        </w:r>
      </w:hyperlink>
      <w:r w:rsidRPr="00A106E8">
        <w:rPr>
          <w:b/>
          <w:color w:val="000000"/>
          <w:sz w:val="22"/>
          <w:szCs w:val="22"/>
        </w:rPr>
        <w:t>)  najmanje pet (5) dana prije održavanja provjere.</w:t>
      </w:r>
    </w:p>
    <w:p w14:paraId="42D02B55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471B411B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B9D91DB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V. PODRUČJE TESTIRANJA</w:t>
      </w:r>
    </w:p>
    <w:p w14:paraId="66F171B9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7A4A717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Prethodna provjera znanja i sposobnosti kandidata obuhvaća pisano testiranje i intervju.</w:t>
      </w:r>
    </w:p>
    <w:p w14:paraId="62AAF1DF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30DF404" w14:textId="77777777" w:rsidR="00A106E8" w:rsidRPr="00A106E8" w:rsidRDefault="00A106E8" w:rsidP="00A106E8">
      <w:pPr>
        <w:widowControl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Pisano testiranje sastoji se od</w:t>
      </w:r>
    </w:p>
    <w:p w14:paraId="59572EE5" w14:textId="77777777" w:rsidR="00A106E8" w:rsidRPr="00A106E8" w:rsidRDefault="00A106E8" w:rsidP="00A106E8">
      <w:pPr>
        <w:widowControl/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provjere poznavanja osnova ustavnog ustrojstva Republike Hrvatske, osnove poznavanja djelokruga i ustrojstva te načina rada jedinica lokalne i područne (regionalne) samouprave i samoupravnog djelokruga Grada Vukovara,</w:t>
      </w:r>
    </w:p>
    <w:p w14:paraId="00AEE12F" w14:textId="77777777" w:rsidR="00A106E8" w:rsidRPr="00A106E8" w:rsidRDefault="00A106E8" w:rsidP="00A106E8">
      <w:pPr>
        <w:widowControl/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provjere znanja, sposobnosti i vještina bitnih za obavljanje poslova radnog mjesta.</w:t>
      </w:r>
    </w:p>
    <w:p w14:paraId="50018152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64CAF7F0" w14:textId="581BAF06" w:rsidR="00A106E8" w:rsidRPr="00A106E8" w:rsidRDefault="00A106E8" w:rsidP="00A106E8">
      <w:pPr>
        <w:widowControl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 xml:space="preserve">Intervju s Povjerenstvom za provedbu javnog natječaja za imenovanje pročelnika Upravnog odjela za </w:t>
      </w:r>
      <w:r w:rsidR="003278E8">
        <w:rPr>
          <w:b/>
          <w:color w:val="000000"/>
          <w:sz w:val="22"/>
          <w:szCs w:val="22"/>
        </w:rPr>
        <w:t>obrazovanje, sport i branitelje</w:t>
      </w:r>
    </w:p>
    <w:p w14:paraId="59968CA0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Intervju se provodi samo s kandidatima koji su ostvarili najmanje 50% bodova iz pisanog testiranja.</w:t>
      </w:r>
    </w:p>
    <w:p w14:paraId="7F9DB92D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60D5F87E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0BAAF170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PRAVNI I DRUGI IZVORI ZA PRIPREMANJE KANDIDATA ZA TESTIRANJE</w:t>
      </w:r>
    </w:p>
    <w:p w14:paraId="37FD0C3C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01CB3CA2" w14:textId="77777777" w:rsidR="00A106E8" w:rsidRPr="00A106E8" w:rsidRDefault="00A106E8" w:rsidP="00A106E8">
      <w:pPr>
        <w:widowControl/>
        <w:numPr>
          <w:ilvl w:val="0"/>
          <w:numId w:val="17"/>
        </w:numPr>
        <w:jc w:val="both"/>
        <w:rPr>
          <w:b/>
          <w:i/>
          <w:color w:val="000000"/>
          <w:sz w:val="22"/>
          <w:szCs w:val="22"/>
        </w:rPr>
      </w:pPr>
      <w:r w:rsidRPr="00A106E8">
        <w:rPr>
          <w:b/>
          <w:i/>
          <w:color w:val="000000"/>
          <w:sz w:val="22"/>
          <w:szCs w:val="22"/>
        </w:rPr>
        <w:t>Osnove ustavnog ustrojstva Republike Hrvatske, osnove poznavanja djelokruga i ustrojstva te načina rada jedinica lokalne i područne (regionalne) samouprave i samoupravnog djelokruga Grada Vukovara</w:t>
      </w:r>
    </w:p>
    <w:p w14:paraId="6CE1B65D" w14:textId="77777777" w:rsid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2A1E11BD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Pitanja kojima se testira poznavanje ustavnog ustrojstva Republike Hrvatske, osnove poznavanja djelokruga i ustrojstva te načina rada jedinica lokalne i područne (regionalne) samouprave i samoupravnog djelokruga Grada Vukovara temelje se na izvorima:</w:t>
      </w:r>
    </w:p>
    <w:p w14:paraId="5E9B451E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Ustav Republike Hrvatske (″Narodne novine″ broj 56/90, 135/97, 8/98, 113/00, 124/00, 28/01, 41/01, 55/01, 76/10, 85/10, 5/14)</w:t>
      </w:r>
    </w:p>
    <w:p w14:paraId="05B7785A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lokalnoj i područnoj (regionalnoj) samoupravi (″Narodne novine″ broj 33/01, 60/01, 129/05, 109/07, 125/08, 36/09, 150/11, 144/12, 19/13, 137/15, 123/17, 98/19, 144/20)</w:t>
      </w:r>
    </w:p>
    <w:p w14:paraId="6A90D01C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općem upravnom postupku (″Narodne novine″ broj 47/09, 110/21)</w:t>
      </w:r>
    </w:p>
    <w:p w14:paraId="508CC3F2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Uredba o uredskom poslovanju (″Narodne novine″ broj 75/21) </w:t>
      </w:r>
    </w:p>
    <w:p w14:paraId="43460BD5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lastRenderedPageBreak/>
        <w:t xml:space="preserve">Statut Grada Vukovara (″Službeni vjesnik″ Grada Vukovara broj 4/09, 7/11, 4/12, 7/13, 7/15, 1/18, 2/18 – pročišćeni tekst, 1/19 – Odluka Ustavnog suda Republike Hrvatske, 3/20, 3/21, 15/22; dostupno na </w:t>
      </w:r>
      <w:hyperlink r:id="rId11" w:history="1">
        <w:r w:rsidRPr="00A106E8">
          <w:rPr>
            <w:color w:val="0000FF"/>
            <w:sz w:val="22"/>
            <w:szCs w:val="22"/>
            <w:u w:val="single"/>
          </w:rPr>
          <w:t>https://www.vukovar.hr/gradska-uprava-2/statut-grada-a</w:t>
        </w:r>
      </w:hyperlink>
      <w:r w:rsidRPr="00A106E8">
        <w:rPr>
          <w:color w:val="000000"/>
          <w:sz w:val="22"/>
          <w:szCs w:val="22"/>
        </w:rPr>
        <w:t>)</w:t>
      </w:r>
    </w:p>
    <w:p w14:paraId="7140B9F3" w14:textId="77777777" w:rsidR="00A106E8" w:rsidRPr="00A106E8" w:rsidRDefault="00A106E8" w:rsidP="00A106E8">
      <w:pPr>
        <w:widowControl/>
        <w:ind w:left="720"/>
        <w:jc w:val="both"/>
        <w:rPr>
          <w:b/>
          <w:i/>
          <w:color w:val="000000"/>
          <w:sz w:val="22"/>
          <w:szCs w:val="22"/>
        </w:rPr>
      </w:pPr>
    </w:p>
    <w:p w14:paraId="5B2A9BBB" w14:textId="77777777" w:rsidR="00A106E8" w:rsidRPr="00A106E8" w:rsidRDefault="00A106E8" w:rsidP="00A106E8">
      <w:pPr>
        <w:widowControl/>
        <w:numPr>
          <w:ilvl w:val="0"/>
          <w:numId w:val="17"/>
        </w:numPr>
        <w:jc w:val="both"/>
        <w:rPr>
          <w:b/>
          <w:i/>
          <w:color w:val="000000"/>
          <w:sz w:val="22"/>
          <w:szCs w:val="22"/>
        </w:rPr>
      </w:pPr>
      <w:r w:rsidRPr="00A106E8">
        <w:rPr>
          <w:b/>
          <w:i/>
          <w:color w:val="000000"/>
          <w:sz w:val="22"/>
          <w:szCs w:val="22"/>
        </w:rPr>
        <w:t>Provjera znanja, sposobnosti i vještina bitnih za obavljanje poslova radnog mjesta:</w:t>
      </w:r>
    </w:p>
    <w:p w14:paraId="0CA549E6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3C10C4C9" w14:textId="463C0ED2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Pitanja kojima se testira provjera znanja, sposobnosti i vještina bitnih za obavljanje poslova radnog mjesta pročelnika Upravnog odjela za </w:t>
      </w:r>
      <w:r w:rsidR="003278E8">
        <w:rPr>
          <w:color w:val="000000"/>
          <w:sz w:val="22"/>
          <w:szCs w:val="22"/>
        </w:rPr>
        <w:t>obrazovanje, sport i branitelje</w:t>
      </w:r>
      <w:r w:rsidRPr="00A106E8">
        <w:rPr>
          <w:color w:val="000000"/>
          <w:sz w:val="22"/>
          <w:szCs w:val="22"/>
        </w:rPr>
        <w:t xml:space="preserve"> temelje se na sljedećim propisima:</w:t>
      </w:r>
    </w:p>
    <w:p w14:paraId="6A5A30C1" w14:textId="77777777" w:rsidR="00A106E8" w:rsidRPr="00A106E8" w:rsidRDefault="00A106E8" w:rsidP="00A106E8">
      <w:pPr>
        <w:widowControl/>
        <w:numPr>
          <w:ilvl w:val="0"/>
          <w:numId w:val="19"/>
        </w:numPr>
        <w:ind w:left="993" w:hanging="284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odgoju i obrazovanju u osnovnoj i srednjoj školi (″Narodne novine″, broj  87/08, 86/09, 92/10, 105/10, 90/11, 5/12, 16/12, 86/12, 94/13, 152/14, 7/17, 68/18, 98/19, 64/20, 133/20, 151/22, 155/23, 156/23)</w:t>
      </w:r>
    </w:p>
    <w:p w14:paraId="210D3EDF" w14:textId="77777777" w:rsidR="00A106E8" w:rsidRPr="00A106E8" w:rsidRDefault="00A106E8" w:rsidP="00A106E8">
      <w:pPr>
        <w:widowControl/>
        <w:numPr>
          <w:ilvl w:val="0"/>
          <w:numId w:val="19"/>
        </w:numPr>
        <w:ind w:left="993" w:hanging="284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predškolskom odgoju i obrazovanju (″Narodne novine″, broj 10/97, 107/07, 94/13, 98/19, 57/22, 101/23, 145/23, 145/24)</w:t>
      </w:r>
    </w:p>
    <w:p w14:paraId="1431B3ED" w14:textId="77777777" w:rsidR="00A106E8" w:rsidRPr="00A106E8" w:rsidRDefault="00A106E8" w:rsidP="00A106E8">
      <w:pPr>
        <w:widowControl/>
        <w:numPr>
          <w:ilvl w:val="0"/>
          <w:numId w:val="19"/>
        </w:numPr>
        <w:ind w:left="993" w:hanging="284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sportu (″Narodne novine″, broj 141/22)</w:t>
      </w:r>
    </w:p>
    <w:p w14:paraId="51D04671" w14:textId="77777777" w:rsidR="00A106E8" w:rsidRPr="00A106E8" w:rsidRDefault="00A106E8" w:rsidP="00A106E8">
      <w:pPr>
        <w:widowControl/>
        <w:numPr>
          <w:ilvl w:val="0"/>
          <w:numId w:val="19"/>
        </w:numPr>
        <w:ind w:left="993" w:hanging="284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hrvatskim braniteljima iz Domovinskog rata i članovima njihovih obitelji (″Narodne novine″, broj 121/17, 98/19, 84/21</w:t>
      </w:r>
      <w:r w:rsidRPr="00A106E8">
        <w:rPr>
          <w:color w:val="000000"/>
        </w:rPr>
        <w:t xml:space="preserve">, </w:t>
      </w:r>
      <w:r w:rsidRPr="00A106E8">
        <w:rPr>
          <w:color w:val="000000"/>
          <w:sz w:val="22"/>
          <w:szCs w:val="22"/>
        </w:rPr>
        <w:t>156/23)</w:t>
      </w:r>
    </w:p>
    <w:p w14:paraId="3E2B317F" w14:textId="77777777" w:rsidR="00A106E8" w:rsidRPr="00A106E8" w:rsidRDefault="00A106E8" w:rsidP="00A106E8">
      <w:pPr>
        <w:widowControl/>
        <w:numPr>
          <w:ilvl w:val="0"/>
          <w:numId w:val="19"/>
        </w:numPr>
        <w:ind w:left="993" w:hanging="284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ustanovama (″Narodne novine″, broj 76/93, 29/97, 47/99, 35/08, 127/19, 151/22)</w:t>
      </w:r>
    </w:p>
    <w:p w14:paraId="1A16A3D0" w14:textId="77777777" w:rsidR="00A106E8" w:rsidRPr="00A106E8" w:rsidRDefault="00A106E8" w:rsidP="00A106E8">
      <w:pPr>
        <w:widowControl/>
        <w:numPr>
          <w:ilvl w:val="0"/>
          <w:numId w:val="19"/>
        </w:numPr>
        <w:ind w:left="993" w:hanging="284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udrugama (″Narodne novine″, broj 74/14, 70/17, 98/19, 151/22)</w:t>
      </w:r>
    </w:p>
    <w:p w14:paraId="719731C2" w14:textId="77777777" w:rsidR="00A106E8" w:rsidRPr="00A106E8" w:rsidRDefault="00A106E8" w:rsidP="00A106E8">
      <w:pPr>
        <w:widowControl/>
        <w:jc w:val="both"/>
        <w:rPr>
          <w:bCs/>
          <w:kern w:val="36"/>
        </w:rPr>
      </w:pPr>
    </w:p>
    <w:p w14:paraId="505CDF74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VI. DODATNE UPUTE I INFORMACIJE</w:t>
      </w:r>
    </w:p>
    <w:p w14:paraId="15F54846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7DE264D1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Tekst Natječaja dostupan je ispod ove objave.</w:t>
      </w:r>
    </w:p>
    <w:p w14:paraId="71429963" w14:textId="519164C6" w:rsidR="00A106E8" w:rsidRPr="00A106E8" w:rsidRDefault="00A106E8" w:rsidP="00A106E8">
      <w:pPr>
        <w:widowControl/>
        <w:jc w:val="both"/>
        <w:rPr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Od dana objave u ″Narodnim novinama″, odnosno na mrežnoj stranici Grada Vukovara, počinje teći rok od 8 dana za podnošenje prijava na Natječaj. Stoga je posljednji dan za podnošenje prijava na Natječaj, predajom pošti (preporučeno) ili neposredno u pisarnicu Grada Vukovara zaključno s danom </w:t>
      </w:r>
      <w:r w:rsidR="00D979F1">
        <w:rPr>
          <w:sz w:val="22"/>
          <w:szCs w:val="22"/>
        </w:rPr>
        <w:t>14. srpnja</w:t>
      </w:r>
      <w:r w:rsidRPr="00A106E8">
        <w:rPr>
          <w:sz w:val="22"/>
          <w:szCs w:val="22"/>
        </w:rPr>
        <w:t xml:space="preserve"> </w:t>
      </w:r>
      <w:r w:rsidRPr="00A106E8">
        <w:rPr>
          <w:color w:val="000000"/>
          <w:sz w:val="22"/>
          <w:szCs w:val="22"/>
        </w:rPr>
        <w:t>2025. godine.</w:t>
      </w:r>
    </w:p>
    <w:p w14:paraId="230367B9" w14:textId="4B0D9A3E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sz w:val="22"/>
          <w:szCs w:val="22"/>
        </w:rPr>
        <w:t>Vrijeme održavanj</w:t>
      </w:r>
      <w:r w:rsidRPr="00A106E8">
        <w:rPr>
          <w:color w:val="0E2841"/>
          <w:sz w:val="22"/>
          <w:szCs w:val="22"/>
        </w:rPr>
        <w:t>a</w:t>
      </w:r>
      <w:r w:rsidRPr="00A106E8">
        <w:rPr>
          <w:sz w:val="22"/>
          <w:szCs w:val="22"/>
        </w:rPr>
        <w:t xml:space="preserve"> prethodne provjere znanja i sposobnosti kandidata bit će objavljeno na </w:t>
      </w:r>
      <w:r w:rsidRPr="00A106E8">
        <w:rPr>
          <w:color w:val="000000"/>
          <w:sz w:val="22"/>
          <w:szCs w:val="22"/>
        </w:rPr>
        <w:t>mrežnoj stranici Grada Vukovara, najkasnije 5 dana prije održavan</w:t>
      </w:r>
      <w:r w:rsidRPr="00A106E8">
        <w:rPr>
          <w:color w:val="0E2841"/>
          <w:sz w:val="22"/>
          <w:szCs w:val="22"/>
        </w:rPr>
        <w:t>ja</w:t>
      </w:r>
      <w:r w:rsidRPr="00A106E8">
        <w:rPr>
          <w:color w:val="000000"/>
          <w:sz w:val="22"/>
          <w:szCs w:val="22"/>
        </w:rPr>
        <w:t xml:space="preserve"> provjere.</w:t>
      </w:r>
    </w:p>
    <w:p w14:paraId="54AEE851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Molimo podnositelje da </w:t>
      </w:r>
      <w:r w:rsidRPr="00A106E8">
        <w:rPr>
          <w:b/>
          <w:color w:val="000000"/>
          <w:sz w:val="22"/>
          <w:szCs w:val="22"/>
          <w:u w:val="single"/>
        </w:rPr>
        <w:t>prijavi prilože sve isprave naznačene u Natječaju</w:t>
      </w:r>
      <w:r w:rsidRPr="00A106E8">
        <w:rPr>
          <w:color w:val="000000"/>
          <w:sz w:val="22"/>
          <w:szCs w:val="22"/>
        </w:rPr>
        <w:t xml:space="preserve"> – neuredna prijava isključuje podnositelja iz statusa kandidata. </w:t>
      </w:r>
      <w:r w:rsidRPr="00A106E8">
        <w:rPr>
          <w:b/>
          <w:color w:val="000000"/>
          <w:sz w:val="22"/>
          <w:szCs w:val="22"/>
        </w:rPr>
        <w:t>Do dana isteka natječajnog roka</w:t>
      </w:r>
      <w:r w:rsidRPr="00A106E8">
        <w:rPr>
          <w:color w:val="000000"/>
          <w:sz w:val="22"/>
          <w:szCs w:val="22"/>
        </w:rPr>
        <w:t xml:space="preserve"> prijave je moguće dopuniti. Dopuna se predaje na isti način kao i prijava. Nakon isteka natječajnog roka nema mogućnosti dostave dokumentacije, bez obzira na razloge.</w:t>
      </w:r>
    </w:p>
    <w:p w14:paraId="55134989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 može tijekom natječajnog postupka pisanim putem povući prijavu.</w:t>
      </w:r>
    </w:p>
    <w:p w14:paraId="5FF8EC00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ab/>
      </w:r>
    </w:p>
    <w:p w14:paraId="6B82B708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10B4917D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A3E2B51" w14:textId="77777777" w:rsidR="00A106E8" w:rsidRPr="00A106E8" w:rsidRDefault="00A106E8" w:rsidP="00A106E8">
      <w:pPr>
        <w:widowControl/>
        <w:ind w:left="495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Povjerenstvo za provedbu javnog</w:t>
      </w:r>
    </w:p>
    <w:p w14:paraId="3E10CA7F" w14:textId="77777777" w:rsidR="00A106E8" w:rsidRPr="00A106E8" w:rsidRDefault="00A106E8" w:rsidP="00A106E8">
      <w:pPr>
        <w:widowControl/>
        <w:ind w:left="4248" w:firstLine="708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natječaja za imenovanje pročelnika Upravnog </w:t>
      </w:r>
    </w:p>
    <w:p w14:paraId="25353E95" w14:textId="77777777" w:rsidR="00A106E8" w:rsidRPr="00A106E8" w:rsidRDefault="00A106E8" w:rsidP="00A106E8">
      <w:pPr>
        <w:widowControl/>
        <w:ind w:left="495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odjela za obrazovanje, sport i branitelje</w:t>
      </w:r>
    </w:p>
    <w:p w14:paraId="06AEA8CF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</w:p>
    <w:p w14:paraId="7AA9FA9E" w14:textId="77777777" w:rsidR="00561648" w:rsidRPr="00515A8F" w:rsidRDefault="00561648" w:rsidP="00561648"/>
    <w:sectPr w:rsidR="00561648" w:rsidRPr="00515A8F" w:rsidSect="00515A8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CCFBF" w14:textId="77777777" w:rsidR="00DB1528" w:rsidRDefault="00DB1528" w:rsidP="004E6C3B">
      <w:r>
        <w:separator/>
      </w:r>
    </w:p>
  </w:endnote>
  <w:endnote w:type="continuationSeparator" w:id="0">
    <w:p w14:paraId="4171A175" w14:textId="77777777" w:rsidR="00DB1528" w:rsidRDefault="00DB1528" w:rsidP="004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C8F4D" w14:textId="77777777" w:rsidR="00DB1528" w:rsidRDefault="00DB1528" w:rsidP="004E6C3B">
      <w:r>
        <w:separator/>
      </w:r>
    </w:p>
  </w:footnote>
  <w:footnote w:type="continuationSeparator" w:id="0">
    <w:p w14:paraId="3BAF3B4B" w14:textId="77777777" w:rsidR="00DB1528" w:rsidRDefault="00DB1528" w:rsidP="004E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3EE30" w14:textId="678C961F" w:rsidR="001371EC" w:rsidRPr="004E6C3B" w:rsidRDefault="004E6C3B" w:rsidP="001371EC">
    <w:pPr>
      <w:spacing w:line="259" w:lineRule="auto"/>
      <w:ind w:firstLine="720"/>
      <w:rPr>
        <w:rFonts w:eastAsia="Calibri"/>
        <w:lang w:val="en-US"/>
      </w:rPr>
    </w:pPr>
    <w:r w:rsidRPr="004E6C3B">
      <w:rPr>
        <w:rFonts w:eastAsia="Calibri"/>
        <w:lang w:val="en-US"/>
      </w:rPr>
      <w:t xml:space="preserve">   </w:t>
    </w:r>
    <w:r w:rsidR="001371EC" w:rsidRPr="004E6C3B">
      <w:rPr>
        <w:rFonts w:eastAsia="Calibri"/>
        <w:lang w:val="en-US"/>
      </w:rPr>
      <w:t xml:space="preserve"> </w:t>
    </w:r>
  </w:p>
  <w:p w14:paraId="269E38D6" w14:textId="3A4E6798" w:rsidR="004E6C3B" w:rsidRPr="001371EC" w:rsidRDefault="004E6C3B" w:rsidP="00FE5301">
    <w:pPr>
      <w:tabs>
        <w:tab w:val="center" w:pos="4680"/>
        <w:tab w:val="right" w:pos="9360"/>
      </w:tabs>
      <w:rPr>
        <w:rFonts w:eastAsia="Calibr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2E18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D406F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3606F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0BF7901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42B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25D63310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088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C03BE"/>
    <w:multiLevelType w:val="hybridMultilevel"/>
    <w:tmpl w:val="891A49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A2692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AC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2B309F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F7401E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1F6A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5227333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B0048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5022FD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968A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C87EF0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F1E72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0B6E00"/>
    <w:multiLevelType w:val="hybridMultilevel"/>
    <w:tmpl w:val="68BC7AFC"/>
    <w:lvl w:ilvl="0" w:tplc="2910A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1970801">
    <w:abstractNumId w:val="7"/>
  </w:num>
  <w:num w:numId="2" w16cid:durableId="1165434054">
    <w:abstractNumId w:val="19"/>
  </w:num>
  <w:num w:numId="3" w16cid:durableId="2030060816">
    <w:abstractNumId w:val="11"/>
  </w:num>
  <w:num w:numId="4" w16cid:durableId="1271009043">
    <w:abstractNumId w:val="12"/>
  </w:num>
  <w:num w:numId="5" w16cid:durableId="2101750023">
    <w:abstractNumId w:val="13"/>
  </w:num>
  <w:num w:numId="6" w16cid:durableId="691540818">
    <w:abstractNumId w:val="3"/>
  </w:num>
  <w:num w:numId="7" w16cid:durableId="1534880586">
    <w:abstractNumId w:val="15"/>
  </w:num>
  <w:num w:numId="8" w16cid:durableId="1418861883">
    <w:abstractNumId w:val="5"/>
  </w:num>
  <w:num w:numId="9" w16cid:durableId="1670206590">
    <w:abstractNumId w:val="0"/>
  </w:num>
  <w:num w:numId="10" w16cid:durableId="680931117">
    <w:abstractNumId w:val="8"/>
  </w:num>
  <w:num w:numId="11" w16cid:durableId="1889949948">
    <w:abstractNumId w:val="9"/>
  </w:num>
  <w:num w:numId="12" w16cid:durableId="56633344">
    <w:abstractNumId w:val="16"/>
  </w:num>
  <w:num w:numId="13" w16cid:durableId="858548508">
    <w:abstractNumId w:val="6"/>
  </w:num>
  <w:num w:numId="14" w16cid:durableId="935090925">
    <w:abstractNumId w:val="4"/>
  </w:num>
  <w:num w:numId="15" w16cid:durableId="288900364">
    <w:abstractNumId w:val="18"/>
  </w:num>
  <w:num w:numId="16" w16cid:durableId="341510837">
    <w:abstractNumId w:val="1"/>
  </w:num>
  <w:num w:numId="17" w16cid:durableId="1689217665">
    <w:abstractNumId w:val="14"/>
  </w:num>
  <w:num w:numId="18" w16cid:durableId="932512957">
    <w:abstractNumId w:val="10"/>
  </w:num>
  <w:num w:numId="19" w16cid:durableId="1987738455">
    <w:abstractNumId w:val="2"/>
  </w:num>
  <w:num w:numId="20" w16cid:durableId="2944541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3B"/>
    <w:rsid w:val="00041899"/>
    <w:rsid w:val="0007558F"/>
    <w:rsid w:val="000F65FA"/>
    <w:rsid w:val="001133C9"/>
    <w:rsid w:val="001371EC"/>
    <w:rsid w:val="001941A6"/>
    <w:rsid w:val="002539ED"/>
    <w:rsid w:val="00293B7F"/>
    <w:rsid w:val="002C1721"/>
    <w:rsid w:val="003278E8"/>
    <w:rsid w:val="003443AB"/>
    <w:rsid w:val="00393545"/>
    <w:rsid w:val="003B5DEF"/>
    <w:rsid w:val="004E6C3B"/>
    <w:rsid w:val="00515A8F"/>
    <w:rsid w:val="00554FF6"/>
    <w:rsid w:val="00561648"/>
    <w:rsid w:val="005855E8"/>
    <w:rsid w:val="00593863"/>
    <w:rsid w:val="00633FB8"/>
    <w:rsid w:val="006777B6"/>
    <w:rsid w:val="006902C5"/>
    <w:rsid w:val="006C463C"/>
    <w:rsid w:val="00724717"/>
    <w:rsid w:val="00744B70"/>
    <w:rsid w:val="00780977"/>
    <w:rsid w:val="007949B3"/>
    <w:rsid w:val="00837541"/>
    <w:rsid w:val="008D5171"/>
    <w:rsid w:val="008D599D"/>
    <w:rsid w:val="00A106E8"/>
    <w:rsid w:val="00A27FDE"/>
    <w:rsid w:val="00A603B5"/>
    <w:rsid w:val="00AD0CC7"/>
    <w:rsid w:val="00AE56B2"/>
    <w:rsid w:val="00C81287"/>
    <w:rsid w:val="00D54BA6"/>
    <w:rsid w:val="00D979F1"/>
    <w:rsid w:val="00DA6B6E"/>
    <w:rsid w:val="00DB1528"/>
    <w:rsid w:val="00DB5C30"/>
    <w:rsid w:val="00E01F5C"/>
    <w:rsid w:val="00E35073"/>
    <w:rsid w:val="00F630E9"/>
    <w:rsid w:val="00F71F23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6FC8C"/>
  <w15:docId w15:val="{8DDCE482-DCFF-4993-A1DA-426A5E5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6C3B"/>
  </w:style>
  <w:style w:type="paragraph" w:styleId="Podnoje">
    <w:name w:val="footer"/>
    <w:basedOn w:val="Normal"/>
    <w:link w:val="Podno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6C3B"/>
  </w:style>
  <w:style w:type="paragraph" w:styleId="Odlomakpopisa">
    <w:name w:val="List Paragraph"/>
    <w:basedOn w:val="Normal"/>
    <w:uiPriority w:val="34"/>
    <w:qFormat/>
    <w:rsid w:val="00561648"/>
    <w:pPr>
      <w:widowControl/>
      <w:autoSpaceDE/>
      <w:autoSpaceDN/>
      <w:adjustRightInd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247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ovar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kovar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ukovar.hr/gradska-uprava-2/statut-grada-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uk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kova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Sesvecan</dc:creator>
  <cp:lastModifiedBy>Mihaela Blazevic</cp:lastModifiedBy>
  <cp:revision>11</cp:revision>
  <cp:lastPrinted>2025-07-04T07:25:00Z</cp:lastPrinted>
  <dcterms:created xsi:type="dcterms:W3CDTF">2025-07-01T07:35:00Z</dcterms:created>
  <dcterms:modified xsi:type="dcterms:W3CDTF">2025-07-04T08:29:00Z</dcterms:modified>
</cp:coreProperties>
</file>